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1DB" w:rsidRPr="003F41DB" w:rsidRDefault="003F41DB" w:rsidP="0086112C">
      <w:pPr>
        <w:jc w:val="both"/>
        <w:rPr>
          <w:rFonts w:ascii="Arial" w:hAnsi="Arial" w:cs="Arial"/>
          <w:b/>
          <w:lang w:val="en-US"/>
        </w:rPr>
      </w:pPr>
      <w:r w:rsidRPr="003F41DB">
        <w:rPr>
          <w:rFonts w:ascii="Arial" w:hAnsi="Arial" w:cs="Arial"/>
          <w:b/>
          <w:lang w:val="en-US"/>
        </w:rPr>
        <w:t xml:space="preserve">Highlights of recent policy developments which indicate how </w:t>
      </w:r>
      <w:r>
        <w:rPr>
          <w:rFonts w:ascii="Arial" w:hAnsi="Arial" w:cs="Arial"/>
          <w:b/>
          <w:lang w:val="en-US"/>
        </w:rPr>
        <w:t>Mexico</w:t>
      </w:r>
      <w:r w:rsidRPr="003F41DB">
        <w:rPr>
          <w:rFonts w:ascii="Arial" w:hAnsi="Arial" w:cs="Arial"/>
          <w:b/>
          <w:lang w:val="en-US"/>
        </w:rPr>
        <w:t xml:space="preserve"> is progressing towards the Bogor Goals and key challenges it faces in its efforts to meet the Goals. </w:t>
      </w:r>
    </w:p>
    <w:p w:rsidR="003F41DB" w:rsidRDefault="003F41DB" w:rsidP="0086112C">
      <w:pPr>
        <w:jc w:val="both"/>
        <w:rPr>
          <w:rFonts w:ascii="Arial" w:hAnsi="Arial" w:cs="Arial"/>
          <w:lang w:val="en-US"/>
        </w:rPr>
      </w:pPr>
      <w:r>
        <w:rPr>
          <w:rFonts w:ascii="Arial" w:hAnsi="Arial" w:cs="Arial"/>
          <w:lang w:val="en-US"/>
        </w:rPr>
        <w:t xml:space="preserve">Mexico has been advancing towards the Bogor Goals in each one of the Osaka Action Agenda </w:t>
      </w:r>
      <w:r w:rsidR="006F3FE3">
        <w:rPr>
          <w:rFonts w:ascii="Arial" w:hAnsi="Arial" w:cs="Arial"/>
          <w:lang w:val="en-US"/>
        </w:rPr>
        <w:t>areas under</w:t>
      </w:r>
      <w:r>
        <w:rPr>
          <w:rFonts w:ascii="Arial" w:hAnsi="Arial" w:cs="Arial"/>
          <w:lang w:val="en-US"/>
        </w:rPr>
        <w:t xml:space="preserve"> two perspectives: unilateral measures to liberalize and facilitate trade and through concluding free trade agreements in the Asia-Pacific region. </w:t>
      </w:r>
    </w:p>
    <w:p w:rsidR="003F41DB" w:rsidRPr="003F41DB" w:rsidRDefault="003F41DB" w:rsidP="0086112C">
      <w:pPr>
        <w:jc w:val="both"/>
        <w:rPr>
          <w:rFonts w:ascii="Arial" w:hAnsi="Arial" w:cs="Arial"/>
          <w:u w:val="single"/>
          <w:lang w:val="en-US"/>
        </w:rPr>
      </w:pPr>
      <w:r w:rsidRPr="003F41DB">
        <w:rPr>
          <w:rFonts w:ascii="Arial" w:hAnsi="Arial" w:cs="Arial"/>
          <w:u w:val="single"/>
          <w:lang w:val="en-US"/>
        </w:rPr>
        <w:t>Overvi</w:t>
      </w:r>
      <w:r>
        <w:rPr>
          <w:rFonts w:ascii="Arial" w:hAnsi="Arial" w:cs="Arial"/>
          <w:u w:val="single"/>
          <w:lang w:val="en-US"/>
        </w:rPr>
        <w:t>ew of Mexico’s economy</w:t>
      </w:r>
    </w:p>
    <w:p w:rsidR="003F41DB" w:rsidRPr="008006F6" w:rsidRDefault="003F41DB" w:rsidP="003F41DB">
      <w:pPr>
        <w:jc w:val="both"/>
        <w:rPr>
          <w:rFonts w:ascii="Arial" w:hAnsi="Arial" w:cs="Arial"/>
          <w:lang w:val="en-US"/>
        </w:rPr>
      </w:pPr>
      <w:r w:rsidRPr="008006F6">
        <w:rPr>
          <w:rFonts w:ascii="Arial" w:hAnsi="Arial" w:cs="Arial"/>
          <w:lang w:val="en-US"/>
        </w:rPr>
        <w:t xml:space="preserve">Mexico’s GDP grew 5.4% in 2010 and is expected to grow nearly 4% in 2011. At this pace, Mexico will rank as the fifth largest economy in the world by 2050, according to Goldman Sachs. </w:t>
      </w:r>
    </w:p>
    <w:p w:rsidR="003F41DB" w:rsidRPr="008006F6" w:rsidRDefault="003F41DB" w:rsidP="003F41DB">
      <w:pPr>
        <w:jc w:val="both"/>
        <w:rPr>
          <w:rFonts w:ascii="Arial" w:hAnsi="Arial" w:cs="Arial"/>
          <w:lang w:val="en-US"/>
        </w:rPr>
      </w:pPr>
      <w:r w:rsidRPr="008006F6">
        <w:rPr>
          <w:rFonts w:ascii="Arial" w:hAnsi="Arial" w:cs="Arial"/>
          <w:lang w:val="en-US"/>
        </w:rPr>
        <w:t xml:space="preserve">Most relevant for the future is the unprecedented investment in </w:t>
      </w:r>
      <w:r>
        <w:rPr>
          <w:rFonts w:ascii="Arial" w:hAnsi="Arial" w:cs="Arial"/>
          <w:lang w:val="en-US"/>
        </w:rPr>
        <w:t>Mexican</w:t>
      </w:r>
      <w:r w:rsidRPr="008006F6">
        <w:rPr>
          <w:rFonts w:ascii="Arial" w:hAnsi="Arial" w:cs="Arial"/>
          <w:lang w:val="en-US"/>
        </w:rPr>
        <w:t xml:space="preserve"> people (in health and education) that is producing a growing middle class. According to the Brookings Institution, Mexico is now a majority middle class country, with 60% of the population in that category, a figure which is expected to reach 80% by 2030.  </w:t>
      </w:r>
      <w:r>
        <w:rPr>
          <w:rFonts w:ascii="Arial" w:hAnsi="Arial" w:cs="Arial"/>
          <w:lang w:val="en-US"/>
        </w:rPr>
        <w:t>Mexico is</w:t>
      </w:r>
      <w:r w:rsidRPr="008006F6">
        <w:rPr>
          <w:rFonts w:ascii="Arial" w:hAnsi="Arial" w:cs="Arial"/>
          <w:lang w:val="en-US"/>
        </w:rPr>
        <w:t xml:space="preserve"> investing record amounts to infrastructure development.  According to the National Infrastructure Plan, Mexico has been investing 5% of its GDP in building, maintaining and updating its infrastructure. This investment not only helps to create jobs and attract investments, but also positions Mexico as a global logistics platform. </w:t>
      </w:r>
    </w:p>
    <w:p w:rsidR="006F3FE3" w:rsidRPr="008006F6" w:rsidRDefault="00975838" w:rsidP="006F3FE3">
      <w:pPr>
        <w:jc w:val="both"/>
        <w:rPr>
          <w:rFonts w:ascii="Arial" w:hAnsi="Arial" w:cs="Arial"/>
          <w:lang w:val="en-US"/>
        </w:rPr>
      </w:pPr>
      <w:r>
        <w:rPr>
          <w:rFonts w:ascii="Arial" w:hAnsi="Arial" w:cs="Arial"/>
          <w:lang w:val="en-US"/>
        </w:rPr>
        <w:t>International</w:t>
      </w:r>
      <w:r w:rsidR="00333C01">
        <w:rPr>
          <w:rFonts w:ascii="Arial" w:hAnsi="Arial" w:cs="Arial"/>
          <w:lang w:val="en-US"/>
        </w:rPr>
        <w:t xml:space="preserve"> t</w:t>
      </w:r>
      <w:r w:rsidR="006F3FE3" w:rsidRPr="008006F6">
        <w:rPr>
          <w:rFonts w:ascii="Arial" w:hAnsi="Arial" w:cs="Arial"/>
          <w:lang w:val="en-US"/>
        </w:rPr>
        <w:t>rade currently represents 60% of Mexico’s GDP.  Trade produces better paid jobs -- those jobs related to exports pay wages up to 37% higher than jobs that do not.</w:t>
      </w:r>
    </w:p>
    <w:p w:rsidR="003F41DB" w:rsidRPr="008006F6" w:rsidRDefault="003F41DB" w:rsidP="003F41DB">
      <w:pPr>
        <w:spacing w:after="180"/>
        <w:jc w:val="both"/>
        <w:rPr>
          <w:rFonts w:ascii="Arial" w:hAnsi="Arial" w:cs="Arial"/>
          <w:lang w:val="en-US"/>
        </w:rPr>
      </w:pPr>
      <w:r w:rsidRPr="008006F6">
        <w:rPr>
          <w:rFonts w:ascii="Arial" w:hAnsi="Arial" w:cs="Arial"/>
          <w:lang w:val="en-US"/>
        </w:rPr>
        <w:t>Mexico is in the top ten of trading nations. Our total trade for 201</w:t>
      </w:r>
      <w:r w:rsidR="00333C01">
        <w:rPr>
          <w:rFonts w:ascii="Arial" w:hAnsi="Arial" w:cs="Arial"/>
          <w:lang w:val="en-US"/>
        </w:rPr>
        <w:t>1</w:t>
      </w:r>
      <w:r w:rsidRPr="008006F6">
        <w:rPr>
          <w:rFonts w:ascii="Arial" w:hAnsi="Arial" w:cs="Arial"/>
          <w:lang w:val="en-US"/>
        </w:rPr>
        <w:t xml:space="preserve"> was </w:t>
      </w:r>
      <w:r w:rsidR="00333C01">
        <w:rPr>
          <w:rFonts w:ascii="Arial" w:hAnsi="Arial" w:cs="Arial"/>
          <w:lang w:val="en-US"/>
        </w:rPr>
        <w:t xml:space="preserve">around </w:t>
      </w:r>
      <w:r w:rsidRPr="008006F6">
        <w:rPr>
          <w:rFonts w:ascii="Arial" w:hAnsi="Arial" w:cs="Arial"/>
          <w:lang w:val="en-US"/>
        </w:rPr>
        <w:t>$</w:t>
      </w:r>
      <w:r w:rsidR="00333C01">
        <w:rPr>
          <w:rFonts w:ascii="Arial" w:hAnsi="Arial" w:cs="Arial"/>
          <w:lang w:val="en-US"/>
        </w:rPr>
        <w:t>7</w:t>
      </w:r>
      <w:r w:rsidRPr="008006F6">
        <w:rPr>
          <w:rFonts w:ascii="Arial" w:hAnsi="Arial" w:cs="Arial"/>
          <w:lang w:val="en-US"/>
        </w:rPr>
        <w:t xml:space="preserve">00 billion. </w:t>
      </w:r>
    </w:p>
    <w:p w:rsidR="003F41DB" w:rsidRPr="008006F6" w:rsidRDefault="003F41DB" w:rsidP="003F41DB">
      <w:pPr>
        <w:pStyle w:val="ListParagraph"/>
        <w:numPr>
          <w:ilvl w:val="0"/>
          <w:numId w:val="10"/>
        </w:numPr>
        <w:spacing w:after="180"/>
        <w:jc w:val="both"/>
        <w:rPr>
          <w:rFonts w:ascii="Arial" w:hAnsi="Arial" w:cs="Arial"/>
          <w:lang w:val="en-US"/>
        </w:rPr>
      </w:pPr>
      <w:r w:rsidRPr="008006F6">
        <w:rPr>
          <w:rFonts w:ascii="Arial" w:hAnsi="Arial" w:cs="Arial"/>
          <w:lang w:val="en-US"/>
        </w:rPr>
        <w:t>Total exports reached $</w:t>
      </w:r>
      <w:r w:rsidR="00333C01">
        <w:rPr>
          <w:rFonts w:ascii="Arial" w:hAnsi="Arial" w:cs="Arial"/>
          <w:lang w:val="en-US"/>
        </w:rPr>
        <w:t>350</w:t>
      </w:r>
      <w:r w:rsidR="00333C01" w:rsidRPr="008006F6">
        <w:rPr>
          <w:rFonts w:ascii="Arial" w:hAnsi="Arial" w:cs="Arial"/>
          <w:lang w:val="en-US"/>
        </w:rPr>
        <w:t xml:space="preserve"> </w:t>
      </w:r>
      <w:r w:rsidRPr="008006F6">
        <w:rPr>
          <w:rFonts w:ascii="Arial" w:hAnsi="Arial" w:cs="Arial"/>
          <w:lang w:val="en-US"/>
        </w:rPr>
        <w:t>billion (</w:t>
      </w:r>
      <w:r w:rsidR="00333C01">
        <w:rPr>
          <w:rFonts w:ascii="Arial" w:hAnsi="Arial" w:cs="Arial"/>
          <w:lang w:val="en-US"/>
        </w:rPr>
        <w:t>17.1</w:t>
      </w:r>
      <w:r w:rsidRPr="008006F6">
        <w:rPr>
          <w:rFonts w:ascii="Arial" w:hAnsi="Arial" w:cs="Arial"/>
          <w:lang w:val="en-US"/>
        </w:rPr>
        <w:t>% increase)</w:t>
      </w:r>
    </w:p>
    <w:p w:rsidR="006F3FE3" w:rsidRDefault="003F41DB" w:rsidP="006F3FE3">
      <w:pPr>
        <w:pStyle w:val="ListParagraph"/>
        <w:numPr>
          <w:ilvl w:val="0"/>
          <w:numId w:val="10"/>
        </w:numPr>
        <w:jc w:val="both"/>
        <w:rPr>
          <w:rFonts w:ascii="Arial" w:hAnsi="Arial" w:cs="Arial"/>
          <w:lang w:val="en-US"/>
        </w:rPr>
      </w:pPr>
      <w:r w:rsidRPr="008006F6">
        <w:rPr>
          <w:rFonts w:ascii="Arial" w:hAnsi="Arial" w:cs="Arial"/>
          <w:lang w:val="en-US"/>
        </w:rPr>
        <w:t>Total imports grew to $3</w:t>
      </w:r>
      <w:r w:rsidR="00333C01">
        <w:rPr>
          <w:rFonts w:ascii="Arial" w:hAnsi="Arial" w:cs="Arial"/>
          <w:lang w:val="en-US"/>
        </w:rPr>
        <w:t>5</w:t>
      </w:r>
      <w:r w:rsidRPr="008006F6">
        <w:rPr>
          <w:rFonts w:ascii="Arial" w:hAnsi="Arial" w:cs="Arial"/>
          <w:lang w:val="en-US"/>
        </w:rPr>
        <w:t>1 billion dollars (</w:t>
      </w:r>
      <w:r w:rsidR="00333C01">
        <w:rPr>
          <w:rFonts w:ascii="Arial" w:hAnsi="Arial" w:cs="Arial"/>
          <w:lang w:val="en-US"/>
        </w:rPr>
        <w:t>16.4</w:t>
      </w:r>
      <w:r w:rsidRPr="008006F6">
        <w:rPr>
          <w:rFonts w:ascii="Arial" w:hAnsi="Arial" w:cs="Arial"/>
          <w:lang w:val="en-US"/>
        </w:rPr>
        <w:t xml:space="preserve">% increase) </w:t>
      </w:r>
    </w:p>
    <w:p w:rsidR="006F3FE3" w:rsidRPr="006F3FE3" w:rsidRDefault="006F3FE3" w:rsidP="006F3FE3">
      <w:pPr>
        <w:pStyle w:val="ListParagraph"/>
        <w:numPr>
          <w:ilvl w:val="0"/>
          <w:numId w:val="10"/>
        </w:numPr>
        <w:jc w:val="both"/>
        <w:rPr>
          <w:rFonts w:ascii="Arial" w:hAnsi="Arial" w:cs="Arial"/>
          <w:lang w:val="en-US"/>
        </w:rPr>
      </w:pPr>
      <w:r w:rsidRPr="006F3FE3">
        <w:rPr>
          <w:rFonts w:ascii="Arial" w:hAnsi="Arial" w:cs="Arial"/>
          <w:lang w:val="en-US"/>
        </w:rPr>
        <w:t xml:space="preserve">In the past five years, our average exports to Asia have the highest growth rate, 17.5%.  </w:t>
      </w:r>
    </w:p>
    <w:p w:rsidR="006F3FE3" w:rsidRPr="008006F6" w:rsidRDefault="006F3FE3" w:rsidP="006F3FE3">
      <w:pPr>
        <w:jc w:val="both"/>
        <w:rPr>
          <w:rFonts w:ascii="Arial" w:hAnsi="Arial" w:cs="Arial"/>
          <w:b/>
          <w:u w:val="single"/>
          <w:lang w:val="en-US"/>
        </w:rPr>
      </w:pPr>
      <w:r w:rsidRPr="008006F6">
        <w:rPr>
          <w:rFonts w:ascii="Arial" w:hAnsi="Arial" w:cs="Arial"/>
          <w:b/>
          <w:u w:val="single"/>
          <w:lang w:val="en-US"/>
        </w:rPr>
        <w:t xml:space="preserve">Mexico’s </w:t>
      </w:r>
      <w:r>
        <w:rPr>
          <w:rFonts w:ascii="Arial" w:hAnsi="Arial" w:cs="Arial"/>
          <w:b/>
          <w:u w:val="single"/>
          <w:lang w:val="en-US"/>
        </w:rPr>
        <w:t xml:space="preserve">unilateral business facilitation agenda </w:t>
      </w:r>
      <w:r w:rsidRPr="008006F6">
        <w:rPr>
          <w:rFonts w:ascii="Arial" w:hAnsi="Arial" w:cs="Arial"/>
          <w:b/>
          <w:u w:val="single"/>
          <w:lang w:val="en-US"/>
        </w:rPr>
        <w:t xml:space="preserve">to enhance </w:t>
      </w:r>
      <w:r>
        <w:rPr>
          <w:rFonts w:ascii="Arial" w:hAnsi="Arial" w:cs="Arial"/>
          <w:b/>
          <w:u w:val="single"/>
          <w:lang w:val="en-US"/>
        </w:rPr>
        <w:t xml:space="preserve">its </w:t>
      </w:r>
      <w:r w:rsidRPr="008006F6">
        <w:rPr>
          <w:rFonts w:ascii="Arial" w:hAnsi="Arial" w:cs="Arial"/>
          <w:b/>
          <w:u w:val="single"/>
          <w:lang w:val="en-US"/>
        </w:rPr>
        <w:t xml:space="preserve">competitiveness </w:t>
      </w:r>
    </w:p>
    <w:p w:rsidR="006F3FE3" w:rsidRDefault="006F3FE3" w:rsidP="006F3FE3">
      <w:pPr>
        <w:jc w:val="both"/>
        <w:rPr>
          <w:rFonts w:ascii="Arial" w:hAnsi="Arial" w:cs="Arial"/>
          <w:lang w:val="en-US"/>
        </w:rPr>
      </w:pPr>
      <w:r w:rsidRPr="008006F6">
        <w:rPr>
          <w:rFonts w:ascii="Arial" w:hAnsi="Arial" w:cs="Arial"/>
          <w:lang w:val="en-US"/>
        </w:rPr>
        <w:t>Mexico’s most ambitious initiatives to increase competitiveness have been implemented on a unilateral basis, and Mexico has become an example of how to implement unilateral reforms in favor of a greater liberalization.</w:t>
      </w:r>
    </w:p>
    <w:p w:rsidR="00A377EC" w:rsidRPr="00BE5FAC" w:rsidRDefault="00A377EC" w:rsidP="00BE5FAC">
      <w:pPr>
        <w:pStyle w:val="ListParagraph"/>
        <w:numPr>
          <w:ilvl w:val="0"/>
          <w:numId w:val="12"/>
        </w:numPr>
        <w:jc w:val="both"/>
        <w:rPr>
          <w:rFonts w:ascii="Arial" w:hAnsi="Arial" w:cs="Arial"/>
          <w:lang w:val="en-US"/>
        </w:rPr>
      </w:pPr>
      <w:r w:rsidRPr="00BE5FAC">
        <w:rPr>
          <w:rFonts w:ascii="Arial" w:hAnsi="Arial" w:cs="Arial"/>
          <w:lang w:val="en-US"/>
        </w:rPr>
        <w:t>Mexico’s simple average tariff rate for the 12,149 tariff lines will be 6.09% by the end of 2012.</w:t>
      </w:r>
    </w:p>
    <w:p w:rsidR="00E76C27" w:rsidRPr="00E76C27" w:rsidRDefault="00A377EC" w:rsidP="00BE5FAC">
      <w:pPr>
        <w:pStyle w:val="ListParagraph"/>
        <w:numPr>
          <w:ilvl w:val="0"/>
          <w:numId w:val="12"/>
        </w:numPr>
        <w:jc w:val="both"/>
        <w:rPr>
          <w:rFonts w:ascii="Arial" w:hAnsi="Arial" w:cs="Arial"/>
          <w:lang w:val="en-US"/>
        </w:rPr>
      </w:pPr>
      <w:r>
        <w:rPr>
          <w:rFonts w:ascii="Arial" w:hAnsi="Arial" w:cs="Arial"/>
          <w:lang w:val="en-US"/>
        </w:rPr>
        <w:t xml:space="preserve">On </w:t>
      </w:r>
      <w:r w:rsidR="005419E8">
        <w:rPr>
          <w:rFonts w:ascii="Arial" w:hAnsi="Arial" w:cs="Arial"/>
          <w:lang w:val="en-US"/>
        </w:rPr>
        <w:t>telecommunications services,</w:t>
      </w:r>
      <w:r w:rsidR="00E76C27" w:rsidRPr="00E76C27">
        <w:rPr>
          <w:rFonts w:ascii="Arial" w:hAnsi="Arial" w:cs="Arial"/>
          <w:lang w:val="en-US"/>
        </w:rPr>
        <w:t xml:space="preserve"> the </w:t>
      </w:r>
      <w:r w:rsidR="00E76C27">
        <w:rPr>
          <w:rFonts w:ascii="Arial" w:hAnsi="Arial" w:cs="Arial"/>
          <w:lang w:val="en-US"/>
        </w:rPr>
        <w:t>r</w:t>
      </w:r>
      <w:r w:rsidR="00E76C27" w:rsidRPr="00E76C27">
        <w:rPr>
          <w:rFonts w:ascii="Arial" w:hAnsi="Arial" w:cs="Arial"/>
          <w:lang w:val="en-US"/>
        </w:rPr>
        <w:t xml:space="preserve">ules of number </w:t>
      </w:r>
      <w:r w:rsidR="00E76C27">
        <w:rPr>
          <w:rFonts w:ascii="Arial" w:hAnsi="Arial" w:cs="Arial"/>
          <w:lang w:val="en-US"/>
        </w:rPr>
        <w:t>p</w:t>
      </w:r>
      <w:r w:rsidR="00E76C27" w:rsidRPr="00E76C27">
        <w:rPr>
          <w:rFonts w:ascii="Arial" w:hAnsi="Arial" w:cs="Arial"/>
          <w:lang w:val="en-US"/>
        </w:rPr>
        <w:t>ortability, which permit users to keep their numbers wh</w:t>
      </w:r>
      <w:r w:rsidR="00E76C27">
        <w:rPr>
          <w:rFonts w:ascii="Arial" w:hAnsi="Arial" w:cs="Arial"/>
          <w:lang w:val="en-US"/>
        </w:rPr>
        <w:t>ile</w:t>
      </w:r>
      <w:r w:rsidR="00E76C27" w:rsidRPr="00E76C27">
        <w:rPr>
          <w:rFonts w:ascii="Arial" w:hAnsi="Arial" w:cs="Arial"/>
          <w:lang w:val="en-US"/>
        </w:rPr>
        <w:t xml:space="preserve"> changing to other mobile operators, were modified. </w:t>
      </w:r>
    </w:p>
    <w:p w:rsidR="00A377EC" w:rsidRDefault="00E76C27" w:rsidP="00BE5FAC">
      <w:pPr>
        <w:pStyle w:val="ListParagraph"/>
        <w:numPr>
          <w:ilvl w:val="0"/>
          <w:numId w:val="12"/>
        </w:numPr>
        <w:jc w:val="both"/>
        <w:rPr>
          <w:rFonts w:ascii="Arial" w:hAnsi="Arial" w:cs="Arial"/>
          <w:lang w:val="en-US"/>
        </w:rPr>
      </w:pPr>
      <w:r w:rsidRPr="00E76C27">
        <w:rPr>
          <w:rFonts w:ascii="Arial" w:hAnsi="Arial" w:cs="Arial"/>
          <w:lang w:val="en-US"/>
        </w:rPr>
        <w:t>A Trilateral Agreement for the Conformity Assessment of Telecommunications Equipment was celebrated between Mexico, USA and Canada.</w:t>
      </w:r>
    </w:p>
    <w:p w:rsidR="00E76C27" w:rsidRDefault="00E76C27" w:rsidP="00BE5FAC">
      <w:pPr>
        <w:pStyle w:val="ListParagraph"/>
        <w:numPr>
          <w:ilvl w:val="0"/>
          <w:numId w:val="12"/>
        </w:numPr>
        <w:jc w:val="both"/>
        <w:rPr>
          <w:rFonts w:ascii="Arial" w:hAnsi="Arial" w:cs="Arial"/>
          <w:lang w:val="en-US"/>
        </w:rPr>
      </w:pPr>
      <w:r>
        <w:rPr>
          <w:rFonts w:ascii="Arial" w:hAnsi="Arial" w:cs="Arial"/>
          <w:lang w:val="en-US"/>
        </w:rPr>
        <w:t>Mexico launched r</w:t>
      </w:r>
      <w:r w:rsidRPr="00E76C27">
        <w:rPr>
          <w:rFonts w:ascii="Arial" w:hAnsi="Arial" w:cs="Arial"/>
          <w:lang w:val="en-US"/>
        </w:rPr>
        <w:t xml:space="preserve">eforms </w:t>
      </w:r>
      <w:r>
        <w:rPr>
          <w:rFonts w:ascii="Arial" w:hAnsi="Arial" w:cs="Arial"/>
          <w:lang w:val="en-US"/>
        </w:rPr>
        <w:t>to combat</w:t>
      </w:r>
      <w:r w:rsidRPr="00E76C27">
        <w:rPr>
          <w:rFonts w:ascii="Arial" w:hAnsi="Arial" w:cs="Arial"/>
          <w:lang w:val="en-US"/>
        </w:rPr>
        <w:t xml:space="preserve"> money laundering and </w:t>
      </w:r>
      <w:r>
        <w:rPr>
          <w:rFonts w:ascii="Arial" w:hAnsi="Arial" w:cs="Arial"/>
          <w:lang w:val="en-US"/>
        </w:rPr>
        <w:t xml:space="preserve">financing of terrorism by </w:t>
      </w:r>
      <w:r w:rsidRPr="00E76C27">
        <w:rPr>
          <w:rFonts w:ascii="Arial" w:hAnsi="Arial" w:cs="Arial"/>
          <w:lang w:val="en-US"/>
        </w:rPr>
        <w:t>provid</w:t>
      </w:r>
      <w:r>
        <w:rPr>
          <w:rFonts w:ascii="Arial" w:hAnsi="Arial" w:cs="Arial"/>
          <w:lang w:val="en-US"/>
        </w:rPr>
        <w:t>ing</w:t>
      </w:r>
      <w:r w:rsidRPr="00E76C27">
        <w:rPr>
          <w:rFonts w:ascii="Arial" w:hAnsi="Arial" w:cs="Arial"/>
          <w:lang w:val="en-US"/>
        </w:rPr>
        <w:t xml:space="preserve"> an enhanced and updated legal framework</w:t>
      </w:r>
      <w:r>
        <w:rPr>
          <w:rFonts w:ascii="Arial" w:hAnsi="Arial" w:cs="Arial"/>
          <w:lang w:val="en-US"/>
        </w:rPr>
        <w:t>.</w:t>
      </w:r>
    </w:p>
    <w:p w:rsidR="00103BCA" w:rsidRDefault="00103BCA" w:rsidP="00F84525">
      <w:pPr>
        <w:pStyle w:val="ListParagraph"/>
        <w:numPr>
          <w:ilvl w:val="0"/>
          <w:numId w:val="12"/>
        </w:numPr>
        <w:jc w:val="both"/>
        <w:rPr>
          <w:rFonts w:ascii="Arial" w:hAnsi="Arial" w:cs="Arial"/>
          <w:lang w:val="en-US"/>
        </w:rPr>
      </w:pPr>
      <w:r w:rsidRPr="00F84525">
        <w:rPr>
          <w:rFonts w:ascii="Arial" w:hAnsi="Arial" w:cs="Arial"/>
          <w:lang w:val="en-US"/>
        </w:rPr>
        <w:t>Mexico put in place an “Equivalence Agreement” for medical devices</w:t>
      </w:r>
      <w:r w:rsidR="0004799D">
        <w:rPr>
          <w:rFonts w:ascii="Arial" w:hAnsi="Arial" w:cs="Arial"/>
          <w:lang w:val="en-US"/>
        </w:rPr>
        <w:t xml:space="preserve"> approved by the US Food and Drug Administration and Health Canada.</w:t>
      </w:r>
      <w:r w:rsidRPr="00F84525">
        <w:rPr>
          <w:rFonts w:ascii="Arial" w:hAnsi="Arial" w:cs="Arial"/>
          <w:lang w:val="en-US"/>
        </w:rPr>
        <w:t xml:space="preserve"> </w:t>
      </w:r>
      <w:r w:rsidR="0004799D">
        <w:rPr>
          <w:rFonts w:ascii="Arial" w:hAnsi="Arial" w:cs="Arial"/>
          <w:lang w:val="en-US"/>
        </w:rPr>
        <w:t>This Agreement</w:t>
      </w:r>
      <w:r w:rsidRPr="00F84525">
        <w:rPr>
          <w:rFonts w:ascii="Arial" w:hAnsi="Arial" w:cs="Arial"/>
          <w:lang w:val="en-US"/>
        </w:rPr>
        <w:t xml:space="preserve"> </w:t>
      </w:r>
      <w:r w:rsidRPr="00F84525">
        <w:rPr>
          <w:rFonts w:ascii="Arial" w:hAnsi="Arial" w:cs="Arial"/>
          <w:lang w:val="en-US"/>
        </w:rPr>
        <w:lastRenderedPageBreak/>
        <w:t>simplifies the procedure</w:t>
      </w:r>
      <w:r w:rsidR="005B2EC0">
        <w:rPr>
          <w:rFonts w:ascii="Arial" w:hAnsi="Arial" w:cs="Arial"/>
          <w:lang w:val="en-US"/>
        </w:rPr>
        <w:t>s of</w:t>
      </w:r>
      <w:r w:rsidRPr="00F84525">
        <w:rPr>
          <w:rFonts w:ascii="Arial" w:hAnsi="Arial" w:cs="Arial"/>
          <w:lang w:val="en-US"/>
        </w:rPr>
        <w:t xml:space="preserve"> the Federal Commission for the Protection against Sanitary Risk (COFEPRIS) </w:t>
      </w:r>
      <w:r w:rsidR="005B2EC0">
        <w:rPr>
          <w:rFonts w:ascii="Arial" w:hAnsi="Arial" w:cs="Arial"/>
          <w:lang w:val="en-US"/>
        </w:rPr>
        <w:t xml:space="preserve">for </w:t>
      </w:r>
      <w:r w:rsidRPr="00F84525">
        <w:rPr>
          <w:rFonts w:ascii="Arial" w:hAnsi="Arial" w:cs="Arial"/>
          <w:lang w:val="en-US"/>
        </w:rPr>
        <w:t>grant</w:t>
      </w:r>
      <w:r w:rsidR="005B2EC0">
        <w:rPr>
          <w:rFonts w:ascii="Arial" w:hAnsi="Arial" w:cs="Arial"/>
          <w:lang w:val="en-US"/>
        </w:rPr>
        <w:t>ing</w:t>
      </w:r>
      <w:r w:rsidRPr="00F84525">
        <w:rPr>
          <w:rFonts w:ascii="Arial" w:hAnsi="Arial" w:cs="Arial"/>
          <w:lang w:val="en-US"/>
        </w:rPr>
        <w:t xml:space="preserve"> registries for medical devices approved for commercialization in the United States and Canada</w:t>
      </w:r>
      <w:r w:rsidR="0004799D">
        <w:rPr>
          <w:rFonts w:ascii="Arial" w:hAnsi="Arial" w:cs="Arial"/>
          <w:lang w:val="en-US"/>
        </w:rPr>
        <w:t>.</w:t>
      </w:r>
      <w:r w:rsidR="00F84525" w:rsidRPr="00F84525">
        <w:rPr>
          <w:rFonts w:ascii="Arial" w:hAnsi="Arial" w:cs="Arial"/>
          <w:lang w:val="en-US"/>
        </w:rPr>
        <w:t xml:space="preserve"> An Equivalence Agreement for medical devices with the Ministry of Health, Labor and Welfare of Japan is expected to be signed in 2012. This Agreement will allow the recognition of the medical devices that already have been approved by the Japanese Regulatory Authority for commercialization in the Japanese territory.</w:t>
      </w:r>
    </w:p>
    <w:p w:rsidR="00C70412" w:rsidRDefault="00C70412" w:rsidP="00BE5FAC">
      <w:pPr>
        <w:pStyle w:val="ListParagraph"/>
        <w:numPr>
          <w:ilvl w:val="0"/>
          <w:numId w:val="12"/>
        </w:numPr>
        <w:jc w:val="both"/>
        <w:rPr>
          <w:rFonts w:ascii="Arial" w:hAnsi="Arial" w:cs="Arial"/>
          <w:lang w:val="en-US"/>
        </w:rPr>
      </w:pPr>
      <w:r w:rsidRPr="00C70412">
        <w:rPr>
          <w:rFonts w:ascii="Arial" w:hAnsi="Arial" w:cs="Arial"/>
          <w:lang w:val="en-US"/>
        </w:rPr>
        <w:t xml:space="preserve">Mexico </w:t>
      </w:r>
      <w:r>
        <w:rPr>
          <w:rFonts w:ascii="Arial" w:hAnsi="Arial" w:cs="Arial"/>
          <w:lang w:val="en-US"/>
        </w:rPr>
        <w:t xml:space="preserve">has </w:t>
      </w:r>
      <w:r w:rsidRPr="00C70412">
        <w:rPr>
          <w:rFonts w:ascii="Arial" w:hAnsi="Arial" w:cs="Arial"/>
          <w:lang w:val="en-US"/>
        </w:rPr>
        <w:t>started the operation of its Single Window (</w:t>
      </w:r>
      <w:hyperlink r:id="rId8" w:history="1">
        <w:r w:rsidRPr="00726430">
          <w:rPr>
            <w:rStyle w:val="Hyperlink"/>
            <w:rFonts w:ascii="Arial" w:hAnsi="Arial" w:cs="Arial"/>
            <w:lang w:val="en-US"/>
          </w:rPr>
          <w:t>www.ventanillaunica.gob.mx</w:t>
        </w:r>
      </w:hyperlink>
      <w:r w:rsidRPr="00C70412">
        <w:rPr>
          <w:rFonts w:ascii="Arial" w:hAnsi="Arial" w:cs="Arial"/>
          <w:lang w:val="en-US"/>
        </w:rPr>
        <w:t>)</w:t>
      </w:r>
      <w:r>
        <w:rPr>
          <w:rFonts w:ascii="Arial" w:hAnsi="Arial" w:cs="Arial"/>
          <w:lang w:val="en-US"/>
        </w:rPr>
        <w:t xml:space="preserve">, and the </w:t>
      </w:r>
      <w:r w:rsidRPr="00C70412">
        <w:rPr>
          <w:rFonts w:ascii="Arial" w:hAnsi="Arial" w:cs="Arial"/>
          <w:lang w:val="en-US"/>
        </w:rPr>
        <w:t>Authorized Economic Operator program</w:t>
      </w:r>
      <w:r w:rsidR="00BE5FAC">
        <w:rPr>
          <w:rFonts w:ascii="Arial" w:hAnsi="Arial" w:cs="Arial"/>
          <w:lang w:val="en-US"/>
        </w:rPr>
        <w:t xml:space="preserve">. </w:t>
      </w:r>
    </w:p>
    <w:p w:rsidR="00175A63" w:rsidRDefault="00175A63" w:rsidP="00BE5FAC">
      <w:pPr>
        <w:pStyle w:val="ListParagraph"/>
        <w:numPr>
          <w:ilvl w:val="0"/>
          <w:numId w:val="12"/>
        </w:numPr>
        <w:jc w:val="both"/>
        <w:rPr>
          <w:rFonts w:ascii="Arial" w:hAnsi="Arial" w:cs="Arial"/>
          <w:lang w:val="en-US"/>
        </w:rPr>
      </w:pPr>
      <w:r>
        <w:rPr>
          <w:rFonts w:ascii="Arial" w:hAnsi="Arial" w:cs="Arial"/>
          <w:lang w:val="en-US"/>
        </w:rPr>
        <w:t xml:space="preserve">Mexico </w:t>
      </w:r>
      <w:r w:rsidR="00F84525">
        <w:rPr>
          <w:rFonts w:ascii="Arial" w:hAnsi="Arial" w:cs="Arial"/>
          <w:lang w:val="en-US"/>
        </w:rPr>
        <w:t>continues</w:t>
      </w:r>
      <w:r>
        <w:rPr>
          <w:rFonts w:ascii="Arial" w:hAnsi="Arial" w:cs="Arial"/>
          <w:lang w:val="en-US"/>
        </w:rPr>
        <w:t xml:space="preserve"> issuing APEC Business Travel Cards (ABTCs). </w:t>
      </w:r>
    </w:p>
    <w:p w:rsidR="00BE5FAC" w:rsidRPr="005419E8" w:rsidRDefault="005419E8" w:rsidP="005419E8">
      <w:pPr>
        <w:pStyle w:val="ListParagraph"/>
        <w:numPr>
          <w:ilvl w:val="0"/>
          <w:numId w:val="12"/>
        </w:numPr>
        <w:jc w:val="both"/>
        <w:rPr>
          <w:rFonts w:ascii="Arial" w:hAnsi="Arial" w:cs="Arial"/>
          <w:lang w:val="en-US"/>
        </w:rPr>
      </w:pPr>
      <w:r>
        <w:rPr>
          <w:rFonts w:ascii="Arial" w:hAnsi="Arial" w:cs="Arial"/>
          <w:lang w:val="en-US"/>
        </w:rPr>
        <w:t>Mexico</w:t>
      </w:r>
      <w:r w:rsidR="00BE5FAC" w:rsidRPr="005419E8">
        <w:rPr>
          <w:rFonts w:ascii="Arial" w:hAnsi="Arial" w:cs="Arial"/>
          <w:lang w:val="en-US"/>
        </w:rPr>
        <w:t xml:space="preserve"> volunteered as Early Movers </w:t>
      </w:r>
      <w:r>
        <w:rPr>
          <w:rFonts w:ascii="Arial" w:hAnsi="Arial" w:cs="Arial"/>
          <w:lang w:val="en-US"/>
        </w:rPr>
        <w:t>and</w:t>
      </w:r>
      <w:r w:rsidR="00BE5FAC" w:rsidRPr="005419E8">
        <w:rPr>
          <w:rFonts w:ascii="Arial" w:hAnsi="Arial" w:cs="Arial"/>
          <w:lang w:val="en-US"/>
        </w:rPr>
        <w:t xml:space="preserve"> </w:t>
      </w:r>
      <w:r>
        <w:rPr>
          <w:rFonts w:ascii="Arial" w:hAnsi="Arial" w:cs="Arial"/>
          <w:lang w:val="en-US"/>
        </w:rPr>
        <w:t>informed</w:t>
      </w:r>
      <w:r w:rsidR="00BE5FAC" w:rsidRPr="005419E8">
        <w:rPr>
          <w:rFonts w:ascii="Arial" w:hAnsi="Arial" w:cs="Arial"/>
          <w:lang w:val="en-US"/>
        </w:rPr>
        <w:t xml:space="preserve"> its structural reform priorities:</w:t>
      </w:r>
    </w:p>
    <w:p w:rsidR="00BE5FAC" w:rsidRPr="005419E8" w:rsidRDefault="00BE5FAC" w:rsidP="005419E8">
      <w:pPr>
        <w:pStyle w:val="ListParagraph"/>
        <w:numPr>
          <w:ilvl w:val="0"/>
          <w:numId w:val="13"/>
        </w:numPr>
        <w:spacing w:after="0" w:line="240" w:lineRule="auto"/>
        <w:jc w:val="both"/>
        <w:rPr>
          <w:rFonts w:ascii="Arial" w:hAnsi="Arial" w:cs="Arial"/>
          <w:lang w:val="en-US"/>
        </w:rPr>
      </w:pPr>
      <w:r w:rsidRPr="005419E8">
        <w:rPr>
          <w:rFonts w:ascii="Arial" w:hAnsi="Arial" w:cs="Arial"/>
          <w:lang w:val="en-US"/>
        </w:rPr>
        <w:t>Regulatory Impact Assessment Implementation</w:t>
      </w:r>
    </w:p>
    <w:p w:rsidR="00BE5FAC" w:rsidRPr="005419E8" w:rsidRDefault="00BE5FAC" w:rsidP="005419E8">
      <w:pPr>
        <w:pStyle w:val="ListParagraph"/>
        <w:numPr>
          <w:ilvl w:val="0"/>
          <w:numId w:val="13"/>
        </w:numPr>
        <w:spacing w:after="0" w:line="240" w:lineRule="auto"/>
        <w:jc w:val="both"/>
        <w:rPr>
          <w:rFonts w:ascii="Arial" w:hAnsi="Arial" w:cs="Arial"/>
          <w:lang w:val="en-US"/>
        </w:rPr>
      </w:pPr>
      <w:r w:rsidRPr="005419E8">
        <w:rPr>
          <w:rFonts w:ascii="Arial" w:hAnsi="Arial" w:cs="Arial"/>
          <w:lang w:val="en-US"/>
        </w:rPr>
        <w:t>Transparency in the regulatory improvement process</w:t>
      </w:r>
    </w:p>
    <w:p w:rsidR="00BE5FAC" w:rsidRPr="005419E8" w:rsidRDefault="00BE5FAC" w:rsidP="005419E8">
      <w:pPr>
        <w:pStyle w:val="ListParagraph"/>
        <w:numPr>
          <w:ilvl w:val="0"/>
          <w:numId w:val="13"/>
        </w:numPr>
        <w:spacing w:after="0" w:line="240" w:lineRule="auto"/>
        <w:jc w:val="both"/>
        <w:rPr>
          <w:rFonts w:ascii="Arial" w:hAnsi="Arial" w:cs="Arial"/>
          <w:lang w:val="en-US"/>
        </w:rPr>
      </w:pPr>
      <w:r w:rsidRPr="005419E8">
        <w:rPr>
          <w:rFonts w:ascii="Arial" w:hAnsi="Arial" w:cs="Arial"/>
          <w:lang w:val="en-US"/>
        </w:rPr>
        <w:t>Standard Cost Model in the Regulatory Improvement Programs</w:t>
      </w:r>
    </w:p>
    <w:p w:rsidR="00BE5FAC" w:rsidRPr="005419E8" w:rsidRDefault="00BE5FAC" w:rsidP="005419E8">
      <w:pPr>
        <w:pStyle w:val="ListParagraph"/>
        <w:numPr>
          <w:ilvl w:val="0"/>
          <w:numId w:val="13"/>
        </w:numPr>
        <w:spacing w:after="0" w:line="240" w:lineRule="auto"/>
        <w:jc w:val="both"/>
        <w:rPr>
          <w:rFonts w:ascii="Arial" w:hAnsi="Arial" w:cs="Arial"/>
          <w:lang w:val="en-US"/>
        </w:rPr>
      </w:pPr>
      <w:r w:rsidRPr="005419E8">
        <w:rPr>
          <w:rFonts w:ascii="Arial" w:hAnsi="Arial" w:cs="Arial"/>
          <w:lang w:val="en-US"/>
        </w:rPr>
        <w:t>Guillotine of Administrative Regulations</w:t>
      </w:r>
    </w:p>
    <w:p w:rsidR="00BE5FAC" w:rsidRPr="005419E8" w:rsidRDefault="00BE5FAC" w:rsidP="005419E8">
      <w:pPr>
        <w:pStyle w:val="ListParagraph"/>
        <w:numPr>
          <w:ilvl w:val="0"/>
          <w:numId w:val="13"/>
        </w:numPr>
        <w:spacing w:after="0" w:line="240" w:lineRule="auto"/>
        <w:jc w:val="both"/>
        <w:rPr>
          <w:rFonts w:ascii="Arial" w:hAnsi="Arial" w:cs="Arial"/>
          <w:lang w:val="en-US"/>
        </w:rPr>
      </w:pPr>
      <w:r w:rsidRPr="005419E8">
        <w:rPr>
          <w:rFonts w:ascii="Arial" w:hAnsi="Arial" w:cs="Arial"/>
          <w:lang w:val="en-US"/>
        </w:rPr>
        <w:t>Amendments to the Federal Law of Economic Competition</w:t>
      </w:r>
    </w:p>
    <w:p w:rsidR="00BE5FAC" w:rsidRPr="005419E8" w:rsidRDefault="00BE5FAC" w:rsidP="005419E8">
      <w:pPr>
        <w:pStyle w:val="ListParagraph"/>
        <w:numPr>
          <w:ilvl w:val="0"/>
          <w:numId w:val="13"/>
        </w:numPr>
        <w:spacing w:after="0" w:line="240" w:lineRule="auto"/>
        <w:jc w:val="both"/>
        <w:rPr>
          <w:rFonts w:ascii="Arial" w:hAnsi="Arial" w:cs="Arial"/>
          <w:lang w:val="en-US"/>
        </w:rPr>
      </w:pPr>
      <w:r w:rsidRPr="005419E8">
        <w:rPr>
          <w:rFonts w:ascii="Arial" w:hAnsi="Arial" w:cs="Arial"/>
          <w:lang w:val="en-US"/>
        </w:rPr>
        <w:t>Foreign Trade Single Window</w:t>
      </w:r>
    </w:p>
    <w:p w:rsidR="00BE5FAC" w:rsidRPr="00103BCA" w:rsidRDefault="005419E8" w:rsidP="005419E8">
      <w:pPr>
        <w:pStyle w:val="ListParagraph"/>
        <w:numPr>
          <w:ilvl w:val="0"/>
          <w:numId w:val="12"/>
        </w:numPr>
        <w:jc w:val="both"/>
        <w:rPr>
          <w:rFonts w:ascii="Arial" w:hAnsi="Arial" w:cs="Arial"/>
          <w:lang w:val="en-US"/>
        </w:rPr>
      </w:pPr>
      <w:r>
        <w:rPr>
          <w:rFonts w:ascii="Arial" w:hAnsi="Arial" w:cs="Arial"/>
          <w:lang w:val="en-US"/>
        </w:rPr>
        <w:t>On transparency, all l</w:t>
      </w:r>
      <w:r w:rsidR="00BE5FAC" w:rsidRPr="00BE5FAC">
        <w:rPr>
          <w:rFonts w:ascii="Arial" w:hAnsi="Arial" w:cs="Arial"/>
          <w:lang w:val="en-US"/>
        </w:rPr>
        <w:t xml:space="preserve">aws, regulations, procedures, and administrative rulings of general application are published daily in the </w:t>
      </w:r>
      <w:r>
        <w:rPr>
          <w:rFonts w:ascii="Arial" w:hAnsi="Arial" w:cs="Arial"/>
          <w:lang w:val="en-US"/>
        </w:rPr>
        <w:t>Official Gazette (</w:t>
      </w:r>
      <w:r w:rsidR="00BE5FAC" w:rsidRPr="00BE5FAC">
        <w:rPr>
          <w:rFonts w:ascii="Arial" w:hAnsi="Arial" w:cs="Arial"/>
          <w:lang w:val="en-US"/>
        </w:rPr>
        <w:t>DOF</w:t>
      </w:r>
      <w:r>
        <w:rPr>
          <w:rFonts w:ascii="Arial" w:hAnsi="Arial" w:cs="Arial"/>
          <w:lang w:val="en-US"/>
        </w:rPr>
        <w:t>)</w:t>
      </w:r>
      <w:r w:rsidR="00BE5FAC" w:rsidRPr="00BE5FAC">
        <w:rPr>
          <w:rFonts w:ascii="Arial" w:hAnsi="Arial" w:cs="Arial"/>
          <w:lang w:val="en-US"/>
        </w:rPr>
        <w:t xml:space="preserve">, </w:t>
      </w:r>
      <w:r>
        <w:rPr>
          <w:rFonts w:ascii="Arial" w:hAnsi="Arial" w:cs="Arial"/>
          <w:lang w:val="en-US"/>
        </w:rPr>
        <w:t>both</w:t>
      </w:r>
      <w:r w:rsidR="00BE5FAC" w:rsidRPr="00BE5FAC">
        <w:rPr>
          <w:rFonts w:ascii="Arial" w:hAnsi="Arial" w:cs="Arial"/>
          <w:lang w:val="en-US"/>
        </w:rPr>
        <w:t xml:space="preserve"> in print </w:t>
      </w:r>
      <w:r>
        <w:rPr>
          <w:rFonts w:ascii="Arial" w:hAnsi="Arial" w:cs="Arial"/>
          <w:lang w:val="en-US"/>
        </w:rPr>
        <w:t>and</w:t>
      </w:r>
      <w:r w:rsidR="00BE5FAC" w:rsidRPr="00BE5FAC">
        <w:rPr>
          <w:rFonts w:ascii="Arial" w:hAnsi="Arial" w:cs="Arial"/>
          <w:lang w:val="en-US"/>
        </w:rPr>
        <w:t xml:space="preserve"> electronic version</w:t>
      </w:r>
      <w:r>
        <w:rPr>
          <w:rFonts w:ascii="Arial" w:hAnsi="Arial" w:cs="Arial"/>
          <w:lang w:val="en-US"/>
        </w:rPr>
        <w:t>, available on the Internet</w:t>
      </w:r>
      <w:r w:rsidR="00BE5FAC" w:rsidRPr="00BE5FAC">
        <w:rPr>
          <w:rFonts w:ascii="Arial" w:hAnsi="Arial" w:cs="Arial"/>
          <w:lang w:val="en-US"/>
        </w:rPr>
        <w:t>.</w:t>
      </w:r>
    </w:p>
    <w:p w:rsidR="006F3FE3" w:rsidRPr="008006F6" w:rsidRDefault="006F3FE3" w:rsidP="00333C01">
      <w:pPr>
        <w:pStyle w:val="ListParagraph"/>
        <w:numPr>
          <w:ilvl w:val="0"/>
          <w:numId w:val="12"/>
        </w:numPr>
        <w:jc w:val="both"/>
        <w:rPr>
          <w:rFonts w:ascii="Arial" w:hAnsi="Arial" w:cs="Arial"/>
          <w:lang w:val="en-US"/>
        </w:rPr>
      </w:pPr>
      <w:r w:rsidRPr="008006F6">
        <w:rPr>
          <w:rFonts w:ascii="Arial" w:hAnsi="Arial" w:cs="Arial"/>
          <w:lang w:val="en-US"/>
        </w:rPr>
        <w:t>Unilateral tariff reduction, regulatory improvement and trade facilitation are part of the Calderon Administration’s agenda to increase the competitiveness of the Mexican Economy. As a result, the World Bank’s 201</w:t>
      </w:r>
      <w:r w:rsidR="00333C01">
        <w:rPr>
          <w:rFonts w:ascii="Arial" w:hAnsi="Arial" w:cs="Arial"/>
          <w:lang w:val="en-US"/>
        </w:rPr>
        <w:t>2</w:t>
      </w:r>
      <w:r w:rsidRPr="008006F6">
        <w:rPr>
          <w:rFonts w:ascii="Arial" w:hAnsi="Arial" w:cs="Arial"/>
          <w:lang w:val="en-US"/>
        </w:rPr>
        <w:t xml:space="preserve"> Doing Business Report ranked Mexico </w:t>
      </w:r>
      <w:r w:rsidR="00333C01" w:rsidRPr="00333C01">
        <w:rPr>
          <w:rFonts w:ascii="Arial" w:hAnsi="Arial" w:cs="Arial"/>
          <w:lang w:val="en-US"/>
        </w:rPr>
        <w:t>in a highe</w:t>
      </w:r>
      <w:r w:rsidR="00AB070E">
        <w:rPr>
          <w:rFonts w:ascii="Arial" w:hAnsi="Arial" w:cs="Arial"/>
          <w:lang w:val="en-US"/>
        </w:rPr>
        <w:t xml:space="preserve">r </w:t>
      </w:r>
      <w:r w:rsidR="00333C01" w:rsidRPr="00333C01">
        <w:rPr>
          <w:rFonts w:ascii="Arial" w:hAnsi="Arial" w:cs="Arial"/>
          <w:lang w:val="en-US"/>
        </w:rPr>
        <w:t xml:space="preserve">position than </w:t>
      </w:r>
      <w:r w:rsidR="00AB070E">
        <w:rPr>
          <w:rFonts w:ascii="Arial" w:hAnsi="Arial" w:cs="Arial"/>
          <w:lang w:val="en-US"/>
        </w:rPr>
        <w:t xml:space="preserve">other </w:t>
      </w:r>
      <w:r w:rsidR="00333C01" w:rsidRPr="00333C01">
        <w:rPr>
          <w:rFonts w:ascii="Arial" w:hAnsi="Arial" w:cs="Arial"/>
          <w:lang w:val="en-US"/>
        </w:rPr>
        <w:t xml:space="preserve">countries </w:t>
      </w:r>
      <w:r w:rsidR="00AB070E">
        <w:rPr>
          <w:rFonts w:ascii="Arial" w:hAnsi="Arial" w:cs="Arial"/>
          <w:lang w:val="en-US"/>
        </w:rPr>
        <w:t>i</w:t>
      </w:r>
      <w:r w:rsidR="00333C01" w:rsidRPr="00333C01">
        <w:rPr>
          <w:rFonts w:ascii="Arial" w:hAnsi="Arial" w:cs="Arial"/>
          <w:lang w:val="en-US"/>
        </w:rPr>
        <w:t>n business environment</w:t>
      </w:r>
      <w:r w:rsidRPr="008006F6">
        <w:rPr>
          <w:rFonts w:ascii="Arial" w:hAnsi="Arial" w:cs="Arial"/>
          <w:lang w:val="en-US"/>
        </w:rPr>
        <w:t xml:space="preserve">.  </w:t>
      </w:r>
    </w:p>
    <w:p w:rsidR="006F3FE3" w:rsidRPr="005943EF" w:rsidRDefault="005943EF" w:rsidP="0086112C">
      <w:pPr>
        <w:jc w:val="both"/>
        <w:rPr>
          <w:rFonts w:ascii="Arial" w:hAnsi="Arial" w:cs="Arial"/>
          <w:b/>
          <w:u w:val="single"/>
          <w:lang w:val="en-US"/>
        </w:rPr>
      </w:pPr>
      <w:r w:rsidRPr="005943EF">
        <w:rPr>
          <w:rFonts w:ascii="Arial" w:hAnsi="Arial" w:cs="Arial"/>
          <w:b/>
          <w:u w:val="single"/>
          <w:lang w:val="en-US"/>
        </w:rPr>
        <w:t>Recent Mexico’s free trade agreements</w:t>
      </w:r>
    </w:p>
    <w:p w:rsidR="005943EF" w:rsidRDefault="00855752" w:rsidP="0086112C">
      <w:pPr>
        <w:jc w:val="both"/>
        <w:rPr>
          <w:rFonts w:ascii="Arial" w:hAnsi="Arial" w:cs="Arial"/>
          <w:lang w:val="en-US"/>
        </w:rPr>
      </w:pPr>
      <w:r w:rsidRPr="008006F6">
        <w:rPr>
          <w:rFonts w:ascii="Arial" w:hAnsi="Arial" w:cs="Arial"/>
          <w:lang w:val="en-US"/>
        </w:rPr>
        <w:t>Mexico’s</w:t>
      </w:r>
      <w:r w:rsidR="00ED7926" w:rsidRPr="008006F6">
        <w:rPr>
          <w:rFonts w:ascii="Arial" w:hAnsi="Arial" w:cs="Arial"/>
          <w:lang w:val="en-US"/>
        </w:rPr>
        <w:t xml:space="preserve"> </w:t>
      </w:r>
      <w:r w:rsidR="00333C01">
        <w:rPr>
          <w:rFonts w:ascii="Arial" w:hAnsi="Arial" w:cs="Arial"/>
          <w:lang w:val="en-US"/>
        </w:rPr>
        <w:t>Senate</w:t>
      </w:r>
      <w:r w:rsidR="00333C01" w:rsidRPr="008006F6">
        <w:rPr>
          <w:rFonts w:ascii="Arial" w:hAnsi="Arial" w:cs="Arial"/>
          <w:lang w:val="en-US"/>
        </w:rPr>
        <w:t xml:space="preserve"> </w:t>
      </w:r>
      <w:r w:rsidR="00ED7926" w:rsidRPr="008006F6">
        <w:rPr>
          <w:rFonts w:ascii="Arial" w:hAnsi="Arial" w:cs="Arial"/>
          <w:lang w:val="en-US"/>
        </w:rPr>
        <w:t xml:space="preserve">has approved the FTA with Peru and the </w:t>
      </w:r>
      <w:r w:rsidR="00D70654" w:rsidRPr="008006F6">
        <w:rPr>
          <w:rFonts w:ascii="Arial" w:hAnsi="Arial" w:cs="Arial"/>
          <w:lang w:val="en-US"/>
        </w:rPr>
        <w:t>consolidatio</w:t>
      </w:r>
      <w:bookmarkStart w:id="0" w:name="_GoBack"/>
      <w:bookmarkEnd w:id="0"/>
      <w:r w:rsidR="00D70654" w:rsidRPr="008006F6">
        <w:rPr>
          <w:rFonts w:ascii="Arial" w:hAnsi="Arial" w:cs="Arial"/>
          <w:lang w:val="en-US"/>
        </w:rPr>
        <w:t xml:space="preserve">n of our FTAs with </w:t>
      </w:r>
      <w:r w:rsidR="00ED7926" w:rsidRPr="008006F6">
        <w:rPr>
          <w:rFonts w:ascii="Arial" w:hAnsi="Arial" w:cs="Arial"/>
          <w:lang w:val="en-US"/>
        </w:rPr>
        <w:t>Central American countries (</w:t>
      </w:r>
      <w:r w:rsidR="00F84525" w:rsidRPr="00F84525">
        <w:rPr>
          <w:rFonts w:ascii="Arial" w:hAnsi="Arial" w:cs="Arial"/>
          <w:lang w:val="en-US"/>
        </w:rPr>
        <w:t>a unique exercise in which three FTAs were merged into one, and where doing business will be facilitated by providing with only one set of rules instead of three</w:t>
      </w:r>
      <w:r w:rsidR="00FB61AB" w:rsidRPr="008006F6">
        <w:rPr>
          <w:rFonts w:ascii="Arial" w:hAnsi="Arial" w:cs="Arial"/>
          <w:lang w:val="en-US"/>
        </w:rPr>
        <w:t>)</w:t>
      </w:r>
      <w:r w:rsidR="00ED7926" w:rsidRPr="008006F6">
        <w:rPr>
          <w:rFonts w:ascii="Arial" w:hAnsi="Arial" w:cs="Arial"/>
          <w:lang w:val="en-US"/>
        </w:rPr>
        <w:t xml:space="preserve">, as well as the </w:t>
      </w:r>
      <w:r w:rsidR="00D70654" w:rsidRPr="008006F6">
        <w:rPr>
          <w:rFonts w:ascii="Arial" w:hAnsi="Arial" w:cs="Arial"/>
          <w:lang w:val="en-US"/>
        </w:rPr>
        <w:t xml:space="preserve">deepening </w:t>
      </w:r>
      <w:r w:rsidR="00ED7926" w:rsidRPr="008006F6">
        <w:rPr>
          <w:rFonts w:ascii="Arial" w:hAnsi="Arial" w:cs="Arial"/>
          <w:lang w:val="en-US"/>
        </w:rPr>
        <w:t xml:space="preserve">of </w:t>
      </w:r>
      <w:r w:rsidRPr="008006F6">
        <w:rPr>
          <w:rFonts w:ascii="Arial" w:hAnsi="Arial" w:cs="Arial"/>
          <w:lang w:val="en-US"/>
        </w:rPr>
        <w:t xml:space="preserve">our FTAs with </w:t>
      </w:r>
      <w:r w:rsidR="00ED7926" w:rsidRPr="008006F6">
        <w:rPr>
          <w:rFonts w:ascii="Arial" w:hAnsi="Arial" w:cs="Arial"/>
          <w:lang w:val="en-US"/>
        </w:rPr>
        <w:t>Colombia and Japan</w:t>
      </w:r>
      <w:r w:rsidR="005943EF">
        <w:rPr>
          <w:rFonts w:ascii="Arial" w:hAnsi="Arial" w:cs="Arial"/>
          <w:lang w:val="en-US"/>
        </w:rPr>
        <w:t>.</w:t>
      </w:r>
    </w:p>
    <w:p w:rsidR="00A377EC" w:rsidRDefault="00A377EC" w:rsidP="006F3FE3">
      <w:pPr>
        <w:jc w:val="both"/>
        <w:rPr>
          <w:rFonts w:ascii="Arial" w:hAnsi="Arial" w:cs="Arial"/>
          <w:lang w:val="en-US"/>
        </w:rPr>
      </w:pPr>
      <w:r w:rsidRPr="008006F6">
        <w:rPr>
          <w:rFonts w:ascii="Arial" w:hAnsi="Arial" w:cs="Arial"/>
          <w:lang w:val="en-US"/>
        </w:rPr>
        <w:t>Expanding Mexico’s FTA network is a priority. Mexico already has one of the largest FTA networks worldwide.  This framework has permitted the operation of global companies in Mexico, not only to do business in our country, but also to expand their presence in the markets of more than 40 countries, which account for around 70% of world GDP, two thirds of global imports and more than one billion people.</w:t>
      </w:r>
    </w:p>
    <w:p w:rsidR="00855752" w:rsidRPr="005943EF" w:rsidRDefault="005419E8" w:rsidP="00855752">
      <w:pPr>
        <w:jc w:val="both"/>
        <w:rPr>
          <w:rFonts w:ascii="Arial" w:hAnsi="Arial" w:cs="Arial"/>
          <w:lang w:val="en-US"/>
        </w:rPr>
      </w:pPr>
      <w:r>
        <w:rPr>
          <w:rFonts w:ascii="Arial" w:hAnsi="Arial" w:cs="Arial"/>
          <w:lang w:val="en-US"/>
        </w:rPr>
        <w:t>Currently,</w:t>
      </w:r>
      <w:r w:rsidR="005943EF">
        <w:rPr>
          <w:rFonts w:ascii="Arial" w:hAnsi="Arial" w:cs="Arial"/>
          <w:lang w:val="en-US"/>
        </w:rPr>
        <w:t xml:space="preserve"> </w:t>
      </w:r>
      <w:r w:rsidR="00FB61AB" w:rsidRPr="008006F6">
        <w:rPr>
          <w:rFonts w:ascii="Arial" w:hAnsi="Arial" w:cs="Arial"/>
          <w:lang w:val="en-US"/>
        </w:rPr>
        <w:t xml:space="preserve">Mexico is focusing its efforts on joining the </w:t>
      </w:r>
      <w:r w:rsidR="00855752" w:rsidRPr="008006F6">
        <w:rPr>
          <w:rFonts w:ascii="Arial" w:hAnsi="Arial" w:cs="Arial"/>
          <w:lang w:val="en-US"/>
        </w:rPr>
        <w:t>TPP</w:t>
      </w:r>
      <w:r w:rsidR="005943EF">
        <w:rPr>
          <w:rFonts w:ascii="Arial" w:hAnsi="Arial" w:cs="Arial"/>
          <w:lang w:val="en-US"/>
        </w:rPr>
        <w:t xml:space="preserve"> negotiations. </w:t>
      </w:r>
      <w:r>
        <w:rPr>
          <w:rFonts w:ascii="Arial" w:hAnsi="Arial" w:cs="Arial"/>
          <w:lang w:val="en-US"/>
        </w:rPr>
        <w:t>M</w:t>
      </w:r>
      <w:r w:rsidR="00BA6D6D" w:rsidRPr="005943EF">
        <w:rPr>
          <w:rFonts w:ascii="Arial" w:hAnsi="Arial" w:cs="Arial"/>
          <w:lang w:val="en-US"/>
        </w:rPr>
        <w:t xml:space="preserve">exico </w:t>
      </w:r>
      <w:r w:rsidR="00751C24" w:rsidRPr="005943EF">
        <w:rPr>
          <w:rFonts w:ascii="Arial" w:hAnsi="Arial" w:cs="Arial"/>
          <w:lang w:val="en-US"/>
        </w:rPr>
        <w:t>ha</w:t>
      </w:r>
      <w:r w:rsidR="00813532" w:rsidRPr="005943EF">
        <w:rPr>
          <w:rFonts w:ascii="Arial" w:hAnsi="Arial" w:cs="Arial"/>
          <w:lang w:val="en-US"/>
        </w:rPr>
        <w:t>s</w:t>
      </w:r>
      <w:r w:rsidR="00751C24" w:rsidRPr="005943EF">
        <w:rPr>
          <w:rFonts w:ascii="Arial" w:hAnsi="Arial" w:cs="Arial"/>
          <w:lang w:val="en-US"/>
        </w:rPr>
        <w:t xml:space="preserve"> built a </w:t>
      </w:r>
      <w:r w:rsidR="00813532" w:rsidRPr="005943EF">
        <w:rPr>
          <w:rFonts w:ascii="Arial" w:hAnsi="Arial" w:cs="Arial"/>
          <w:lang w:val="en-US"/>
        </w:rPr>
        <w:t xml:space="preserve">next generation agenda, along with other APEC partners </w:t>
      </w:r>
      <w:r w:rsidR="00751C24" w:rsidRPr="005943EF">
        <w:rPr>
          <w:rFonts w:ascii="Arial" w:hAnsi="Arial" w:cs="Arial"/>
          <w:lang w:val="en-US"/>
        </w:rPr>
        <w:t>based on a modern, 21</w:t>
      </w:r>
      <w:r w:rsidR="00751C24" w:rsidRPr="005943EF">
        <w:rPr>
          <w:rFonts w:ascii="Arial" w:hAnsi="Arial" w:cs="Arial"/>
          <w:vertAlign w:val="superscript"/>
          <w:lang w:val="en-US"/>
        </w:rPr>
        <w:t>st</w:t>
      </w:r>
      <w:r w:rsidR="00751C24" w:rsidRPr="005943EF">
        <w:rPr>
          <w:rFonts w:ascii="Arial" w:hAnsi="Arial" w:cs="Arial"/>
          <w:lang w:val="en-US"/>
        </w:rPr>
        <w:t xml:space="preserve"> century partnership. </w:t>
      </w:r>
    </w:p>
    <w:p w:rsidR="00751C24" w:rsidRPr="008006F6" w:rsidRDefault="00054DB0" w:rsidP="00855752">
      <w:pPr>
        <w:jc w:val="both"/>
        <w:rPr>
          <w:rFonts w:ascii="Arial" w:hAnsi="Arial" w:cs="Arial"/>
          <w:lang w:val="en-US"/>
        </w:rPr>
      </w:pPr>
      <w:r w:rsidRPr="008006F6">
        <w:rPr>
          <w:rFonts w:ascii="Arial" w:hAnsi="Arial" w:cs="Arial"/>
          <w:lang w:val="en-US"/>
        </w:rPr>
        <w:t>A</w:t>
      </w:r>
      <w:r w:rsidR="00751C24" w:rsidRPr="008006F6">
        <w:rPr>
          <w:rFonts w:ascii="Arial" w:hAnsi="Arial" w:cs="Arial"/>
          <w:lang w:val="en-US"/>
        </w:rPr>
        <w:t xml:space="preserve"> </w:t>
      </w:r>
      <w:r w:rsidR="00855752" w:rsidRPr="008006F6">
        <w:rPr>
          <w:rFonts w:ascii="Arial" w:hAnsi="Arial" w:cs="Arial"/>
          <w:lang w:val="en-US"/>
        </w:rPr>
        <w:t xml:space="preserve">U.S.-Mexico </w:t>
      </w:r>
      <w:r w:rsidR="00751C24" w:rsidRPr="008006F6">
        <w:rPr>
          <w:rFonts w:ascii="Arial" w:hAnsi="Arial" w:cs="Arial"/>
          <w:lang w:val="en-US"/>
        </w:rPr>
        <w:t>partnership has advanced, for</w:t>
      </w:r>
      <w:r w:rsidR="00855752" w:rsidRPr="008006F6">
        <w:rPr>
          <w:rFonts w:ascii="Arial" w:hAnsi="Arial" w:cs="Arial"/>
          <w:lang w:val="en-US"/>
        </w:rPr>
        <w:t xml:space="preserve"> almost a decade, </w:t>
      </w:r>
      <w:r w:rsidR="00BA6D6D" w:rsidRPr="008006F6">
        <w:rPr>
          <w:rFonts w:ascii="Arial" w:hAnsi="Arial" w:cs="Arial"/>
          <w:lang w:val="en-US"/>
        </w:rPr>
        <w:t>on</w:t>
      </w:r>
      <w:r w:rsidR="00751C24" w:rsidRPr="008006F6">
        <w:rPr>
          <w:rFonts w:ascii="Arial" w:hAnsi="Arial" w:cs="Arial"/>
          <w:lang w:val="en-US"/>
        </w:rPr>
        <w:t xml:space="preserve"> similar issues that are now included as part of the TPP:</w:t>
      </w:r>
    </w:p>
    <w:p w:rsidR="00DA46D4" w:rsidRPr="008006F6" w:rsidRDefault="00DA46D4" w:rsidP="00F04A0A">
      <w:pPr>
        <w:pStyle w:val="ListParagraph"/>
        <w:numPr>
          <w:ilvl w:val="0"/>
          <w:numId w:val="11"/>
        </w:numPr>
        <w:jc w:val="both"/>
        <w:rPr>
          <w:rFonts w:ascii="Arial" w:hAnsi="Arial" w:cs="Arial"/>
          <w:lang w:val="en-US"/>
        </w:rPr>
      </w:pPr>
      <w:r w:rsidRPr="008006F6">
        <w:rPr>
          <w:rFonts w:ascii="Arial" w:hAnsi="Arial" w:cs="Arial"/>
          <w:lang w:val="en-US"/>
        </w:rPr>
        <w:t>Regulatory Cooperation</w:t>
      </w:r>
    </w:p>
    <w:p w:rsidR="00DA46D4" w:rsidRPr="008006F6" w:rsidRDefault="00DA46D4" w:rsidP="00F04A0A">
      <w:pPr>
        <w:pStyle w:val="ListParagraph"/>
        <w:numPr>
          <w:ilvl w:val="0"/>
          <w:numId w:val="11"/>
        </w:numPr>
        <w:jc w:val="both"/>
        <w:rPr>
          <w:rFonts w:ascii="Arial" w:hAnsi="Arial" w:cs="Arial"/>
          <w:lang w:val="en-US"/>
        </w:rPr>
      </w:pPr>
      <w:r w:rsidRPr="008006F6">
        <w:rPr>
          <w:rFonts w:ascii="Arial" w:hAnsi="Arial" w:cs="Arial"/>
          <w:lang w:val="en-US"/>
        </w:rPr>
        <w:t>Trade Facilitation (21</w:t>
      </w:r>
      <w:r w:rsidRPr="008006F6">
        <w:rPr>
          <w:rFonts w:ascii="Arial" w:hAnsi="Arial" w:cs="Arial"/>
          <w:vertAlign w:val="superscript"/>
          <w:lang w:val="en-US"/>
        </w:rPr>
        <w:t>st</w:t>
      </w:r>
      <w:r w:rsidRPr="008006F6">
        <w:rPr>
          <w:rFonts w:ascii="Arial" w:hAnsi="Arial" w:cs="Arial"/>
          <w:lang w:val="en-US"/>
        </w:rPr>
        <w:t xml:space="preserve"> Century border)</w:t>
      </w:r>
    </w:p>
    <w:p w:rsidR="00DA46D4" w:rsidRPr="008006F6" w:rsidRDefault="00DA46D4" w:rsidP="00F04A0A">
      <w:pPr>
        <w:pStyle w:val="ListParagraph"/>
        <w:numPr>
          <w:ilvl w:val="0"/>
          <w:numId w:val="11"/>
        </w:numPr>
        <w:jc w:val="both"/>
        <w:rPr>
          <w:rFonts w:ascii="Arial" w:hAnsi="Arial" w:cs="Arial"/>
          <w:lang w:val="en-US"/>
        </w:rPr>
      </w:pPr>
      <w:r w:rsidRPr="008006F6">
        <w:rPr>
          <w:rFonts w:ascii="Arial" w:hAnsi="Arial" w:cs="Arial"/>
          <w:lang w:val="en-US"/>
        </w:rPr>
        <w:t xml:space="preserve">Innovation and </w:t>
      </w:r>
      <w:r w:rsidR="00BA6D6D" w:rsidRPr="008006F6">
        <w:rPr>
          <w:rFonts w:ascii="Arial" w:hAnsi="Arial" w:cs="Arial"/>
          <w:lang w:val="en-US"/>
        </w:rPr>
        <w:t>intellectual property rights (</w:t>
      </w:r>
      <w:r w:rsidRPr="008006F6">
        <w:rPr>
          <w:rFonts w:ascii="Arial" w:hAnsi="Arial" w:cs="Arial"/>
          <w:lang w:val="en-US"/>
        </w:rPr>
        <w:t>IPR</w:t>
      </w:r>
      <w:r w:rsidR="00BA6D6D" w:rsidRPr="008006F6">
        <w:rPr>
          <w:rFonts w:ascii="Arial" w:hAnsi="Arial" w:cs="Arial"/>
          <w:lang w:val="en-US"/>
        </w:rPr>
        <w:t>)</w:t>
      </w:r>
    </w:p>
    <w:p w:rsidR="00BE5FED" w:rsidRPr="008006F6" w:rsidRDefault="00BA6D6D" w:rsidP="00F04A0A">
      <w:pPr>
        <w:pStyle w:val="ListParagraph"/>
        <w:numPr>
          <w:ilvl w:val="0"/>
          <w:numId w:val="11"/>
        </w:numPr>
        <w:jc w:val="both"/>
        <w:rPr>
          <w:rFonts w:ascii="Arial" w:hAnsi="Arial" w:cs="Arial"/>
          <w:lang w:val="en-US"/>
        </w:rPr>
      </w:pPr>
      <w:r w:rsidRPr="008006F6">
        <w:rPr>
          <w:rFonts w:ascii="Arial" w:hAnsi="Arial" w:cs="Arial"/>
          <w:lang w:val="en-US"/>
        </w:rPr>
        <w:t>Small and medium size enterprises (SME</w:t>
      </w:r>
      <w:r w:rsidR="00DA46D4" w:rsidRPr="008006F6">
        <w:rPr>
          <w:rFonts w:ascii="Arial" w:hAnsi="Arial" w:cs="Arial"/>
          <w:lang w:val="en-US"/>
        </w:rPr>
        <w:t>s</w:t>
      </w:r>
      <w:r w:rsidRPr="008006F6">
        <w:rPr>
          <w:rFonts w:ascii="Arial" w:hAnsi="Arial" w:cs="Arial"/>
          <w:lang w:val="en-US"/>
        </w:rPr>
        <w:t>)</w:t>
      </w:r>
    </w:p>
    <w:p w:rsidR="005419E8" w:rsidRPr="00BD0D73" w:rsidRDefault="005419E8" w:rsidP="009C39BB">
      <w:pPr>
        <w:jc w:val="both"/>
        <w:rPr>
          <w:rFonts w:ascii="Arial" w:hAnsi="Arial" w:cs="Arial"/>
          <w:lang w:val="en-US"/>
        </w:rPr>
      </w:pPr>
      <w:r w:rsidRPr="00BD0D73">
        <w:rPr>
          <w:rFonts w:ascii="Arial" w:hAnsi="Arial" w:cs="Arial"/>
          <w:lang w:val="en-US"/>
        </w:rPr>
        <w:lastRenderedPageBreak/>
        <w:t xml:space="preserve">All the </w:t>
      </w:r>
      <w:r w:rsidR="00BD0D73" w:rsidRPr="00BD0D73">
        <w:rPr>
          <w:rFonts w:ascii="Arial" w:hAnsi="Arial" w:cs="Arial"/>
          <w:lang w:val="en-US"/>
        </w:rPr>
        <w:t>above mentioned</w:t>
      </w:r>
      <w:r w:rsidRPr="00BD0D73">
        <w:rPr>
          <w:rFonts w:ascii="Arial" w:hAnsi="Arial" w:cs="Arial"/>
          <w:lang w:val="en-US"/>
        </w:rPr>
        <w:t xml:space="preserve"> efforts are </w:t>
      </w:r>
      <w:r w:rsidR="00BD0D73" w:rsidRPr="00BD0D73">
        <w:rPr>
          <w:rFonts w:ascii="Arial" w:hAnsi="Arial" w:cs="Arial"/>
          <w:lang w:val="en-US"/>
        </w:rPr>
        <w:t>pursed by</w:t>
      </w:r>
      <w:r w:rsidRPr="00BD0D73">
        <w:rPr>
          <w:rFonts w:ascii="Arial" w:hAnsi="Arial" w:cs="Arial"/>
          <w:lang w:val="en-US"/>
        </w:rPr>
        <w:t xml:space="preserve"> Mexico</w:t>
      </w:r>
      <w:r w:rsidR="00BD0D73" w:rsidRPr="00BD0D73">
        <w:rPr>
          <w:rFonts w:ascii="Arial" w:hAnsi="Arial" w:cs="Arial"/>
          <w:lang w:val="en-US"/>
        </w:rPr>
        <w:t xml:space="preserve"> to achieve the Bogor Goals. </w:t>
      </w:r>
    </w:p>
    <w:sectPr w:rsidR="005419E8" w:rsidRPr="00BD0D73" w:rsidSect="00135552">
      <w:footerReference w:type="default" r:id="rId9"/>
      <w:pgSz w:w="12240" w:h="15840"/>
      <w:pgMar w:top="993"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887" w:rsidRDefault="00245887" w:rsidP="00835E81">
      <w:pPr>
        <w:spacing w:after="0" w:line="240" w:lineRule="auto"/>
      </w:pPr>
      <w:r>
        <w:separator/>
      </w:r>
    </w:p>
  </w:endnote>
  <w:endnote w:type="continuationSeparator" w:id="0">
    <w:p w:rsidR="00245887" w:rsidRDefault="00245887" w:rsidP="00835E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059837"/>
      <w:docPartObj>
        <w:docPartGallery w:val="Page Numbers (Bottom of Page)"/>
        <w:docPartUnique/>
      </w:docPartObj>
    </w:sdtPr>
    <w:sdtContent>
      <w:p w:rsidR="00E30569" w:rsidRDefault="00493D06">
        <w:pPr>
          <w:pStyle w:val="Footer"/>
          <w:jc w:val="right"/>
        </w:pPr>
        <w:r w:rsidRPr="00493D06">
          <w:fldChar w:fldCharType="begin"/>
        </w:r>
        <w:r w:rsidR="00E519D5">
          <w:instrText>PAGE   \* MERGEFORMAT</w:instrText>
        </w:r>
        <w:r w:rsidRPr="00493D06">
          <w:fldChar w:fldCharType="separate"/>
        </w:r>
        <w:r w:rsidR="00A52676" w:rsidRPr="00A52676">
          <w:rPr>
            <w:noProof/>
            <w:lang w:val="es-ES"/>
          </w:rPr>
          <w:t>3</w:t>
        </w:r>
        <w:r>
          <w:rPr>
            <w:noProof/>
            <w:lang w:val="es-ES"/>
          </w:rPr>
          <w:fldChar w:fldCharType="end"/>
        </w:r>
      </w:p>
    </w:sdtContent>
  </w:sdt>
  <w:p w:rsidR="00E30569" w:rsidRDefault="00E305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887" w:rsidRDefault="00245887" w:rsidP="00835E81">
      <w:pPr>
        <w:spacing w:after="0" w:line="240" w:lineRule="auto"/>
      </w:pPr>
      <w:r>
        <w:separator/>
      </w:r>
    </w:p>
  </w:footnote>
  <w:footnote w:type="continuationSeparator" w:id="0">
    <w:p w:rsidR="00245887" w:rsidRDefault="00245887" w:rsidP="00835E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0A34"/>
    <w:multiLevelType w:val="hybridMultilevel"/>
    <w:tmpl w:val="C0FC21FC"/>
    <w:lvl w:ilvl="0" w:tplc="D5C21D4E">
      <w:start w:val="1"/>
      <w:numFmt w:val="bullet"/>
      <w:lvlText w:val="-"/>
      <w:lvlJc w:val="left"/>
      <w:pPr>
        <w:ind w:left="1068" w:hanging="360"/>
      </w:pPr>
      <w:rPr>
        <w:rFonts w:ascii="Arial" w:eastAsiaTheme="minorHAnsi" w:hAnsi="Arial" w:cs="Arial"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nsid w:val="197E35EF"/>
    <w:multiLevelType w:val="hybridMultilevel"/>
    <w:tmpl w:val="9AD8EA20"/>
    <w:lvl w:ilvl="0" w:tplc="F252C946">
      <w:start w:val="1"/>
      <w:numFmt w:val="bullet"/>
      <w:lvlText w:val="-"/>
      <w:lvlJc w:val="left"/>
      <w:pPr>
        <w:ind w:left="1429" w:hanging="360"/>
      </w:pPr>
      <w:rPr>
        <w:rFonts w:ascii="Arial" w:hAnsi="Aria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
    <w:nsid w:val="1BC51941"/>
    <w:multiLevelType w:val="hybridMultilevel"/>
    <w:tmpl w:val="82BE39D0"/>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EEF5E5B"/>
    <w:multiLevelType w:val="hybridMultilevel"/>
    <w:tmpl w:val="C388C97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227E6344"/>
    <w:multiLevelType w:val="hybridMultilevel"/>
    <w:tmpl w:val="BE80E1B8"/>
    <w:lvl w:ilvl="0" w:tplc="B7166F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C15E38"/>
    <w:multiLevelType w:val="hybridMultilevel"/>
    <w:tmpl w:val="19CC1D98"/>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99878E0"/>
    <w:multiLevelType w:val="hybridMultilevel"/>
    <w:tmpl w:val="F34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A427D0"/>
    <w:multiLevelType w:val="hybridMultilevel"/>
    <w:tmpl w:val="A53C65D0"/>
    <w:lvl w:ilvl="0" w:tplc="080A0001">
      <w:start w:val="1"/>
      <w:numFmt w:val="bullet"/>
      <w:lvlText w:val=""/>
      <w:lvlJc w:val="left"/>
      <w:pPr>
        <w:ind w:left="720" w:hanging="360"/>
      </w:pPr>
      <w:rPr>
        <w:rFonts w:ascii="Symbol" w:hAnsi="Symbol" w:hint="default"/>
      </w:rPr>
    </w:lvl>
    <w:lvl w:ilvl="1" w:tplc="5B845450">
      <w:numFmt w:val="bullet"/>
      <w:lvlText w:val="•"/>
      <w:lvlJc w:val="left"/>
      <w:pPr>
        <w:ind w:left="1440" w:hanging="360"/>
      </w:pPr>
      <w:rPr>
        <w:rFonts w:ascii="Arial" w:eastAsiaTheme="minorHAnsi"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149207D"/>
    <w:multiLevelType w:val="hybridMultilevel"/>
    <w:tmpl w:val="4434CE2C"/>
    <w:lvl w:ilvl="0" w:tplc="93745C92">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7550E60"/>
    <w:multiLevelType w:val="hybridMultilevel"/>
    <w:tmpl w:val="6F220E1A"/>
    <w:lvl w:ilvl="0" w:tplc="542EE2FE">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3375322"/>
    <w:multiLevelType w:val="hybridMultilevel"/>
    <w:tmpl w:val="0ACA4908"/>
    <w:lvl w:ilvl="0" w:tplc="14241982">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763C2F88"/>
    <w:multiLevelType w:val="hybridMultilevel"/>
    <w:tmpl w:val="5B6A6694"/>
    <w:lvl w:ilvl="0" w:tplc="75A84604">
      <w:start w:val="1"/>
      <w:numFmt w:val="bullet"/>
      <w:lvlText w:val="-"/>
      <w:lvlJc w:val="left"/>
      <w:pPr>
        <w:ind w:left="1080" w:hanging="360"/>
      </w:pPr>
      <w:rPr>
        <w:rFonts w:ascii="Arial" w:eastAsiaTheme="minorHAnsi" w:hAnsi="Arial" w:cs="Aria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2">
    <w:nsid w:val="7AFC5D74"/>
    <w:multiLevelType w:val="hybridMultilevel"/>
    <w:tmpl w:val="D3002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1"/>
  </w:num>
  <w:num w:numId="4">
    <w:abstractNumId w:val="9"/>
  </w:num>
  <w:num w:numId="5">
    <w:abstractNumId w:val="8"/>
  </w:num>
  <w:num w:numId="6">
    <w:abstractNumId w:val="10"/>
  </w:num>
  <w:num w:numId="7">
    <w:abstractNumId w:val="0"/>
  </w:num>
  <w:num w:numId="8">
    <w:abstractNumId w:val="5"/>
  </w:num>
  <w:num w:numId="9">
    <w:abstractNumId w:val="4"/>
  </w:num>
  <w:num w:numId="10">
    <w:abstractNumId w:val="6"/>
  </w:num>
  <w:num w:numId="11">
    <w:abstractNumId w:val="12"/>
  </w:num>
  <w:num w:numId="12">
    <w:abstractNumId w:val="7"/>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11ACD"/>
    <w:rsid w:val="0000144B"/>
    <w:rsid w:val="00016E6E"/>
    <w:rsid w:val="00042C3A"/>
    <w:rsid w:val="0004799D"/>
    <w:rsid w:val="000520B4"/>
    <w:rsid w:val="00054DB0"/>
    <w:rsid w:val="000677D5"/>
    <w:rsid w:val="00070A15"/>
    <w:rsid w:val="0009257C"/>
    <w:rsid w:val="000A27B4"/>
    <w:rsid w:val="000A42A1"/>
    <w:rsid w:val="000A51C1"/>
    <w:rsid w:val="000C403E"/>
    <w:rsid w:val="000F2C77"/>
    <w:rsid w:val="000F5B46"/>
    <w:rsid w:val="00103BCA"/>
    <w:rsid w:val="001041B9"/>
    <w:rsid w:val="00104C9C"/>
    <w:rsid w:val="0010620B"/>
    <w:rsid w:val="001106BF"/>
    <w:rsid w:val="001106DA"/>
    <w:rsid w:val="001146C4"/>
    <w:rsid w:val="001151C1"/>
    <w:rsid w:val="0012101C"/>
    <w:rsid w:val="00135552"/>
    <w:rsid w:val="0015140B"/>
    <w:rsid w:val="00166172"/>
    <w:rsid w:val="00175A63"/>
    <w:rsid w:val="00183323"/>
    <w:rsid w:val="00191D47"/>
    <w:rsid w:val="001A1190"/>
    <w:rsid w:val="00206754"/>
    <w:rsid w:val="00211ACD"/>
    <w:rsid w:val="00225508"/>
    <w:rsid w:val="00227D0B"/>
    <w:rsid w:val="00230842"/>
    <w:rsid w:val="00242057"/>
    <w:rsid w:val="00245887"/>
    <w:rsid w:val="002650AB"/>
    <w:rsid w:val="0029572F"/>
    <w:rsid w:val="002B7B88"/>
    <w:rsid w:val="002C7013"/>
    <w:rsid w:val="002E62F6"/>
    <w:rsid w:val="0030079A"/>
    <w:rsid w:val="003007B1"/>
    <w:rsid w:val="00301510"/>
    <w:rsid w:val="0031340F"/>
    <w:rsid w:val="003163A1"/>
    <w:rsid w:val="00317570"/>
    <w:rsid w:val="00331AEE"/>
    <w:rsid w:val="00333C01"/>
    <w:rsid w:val="00370D55"/>
    <w:rsid w:val="003C4A19"/>
    <w:rsid w:val="003F41DB"/>
    <w:rsid w:val="00403055"/>
    <w:rsid w:val="00407CA7"/>
    <w:rsid w:val="00413D5A"/>
    <w:rsid w:val="00493D06"/>
    <w:rsid w:val="004979CC"/>
    <w:rsid w:val="004E6A15"/>
    <w:rsid w:val="005419E8"/>
    <w:rsid w:val="00541DD4"/>
    <w:rsid w:val="00546683"/>
    <w:rsid w:val="00552413"/>
    <w:rsid w:val="00560192"/>
    <w:rsid w:val="00566D28"/>
    <w:rsid w:val="00582362"/>
    <w:rsid w:val="0058489E"/>
    <w:rsid w:val="005943EF"/>
    <w:rsid w:val="005A0337"/>
    <w:rsid w:val="005A706F"/>
    <w:rsid w:val="005B2EC0"/>
    <w:rsid w:val="005B4977"/>
    <w:rsid w:val="005C7B79"/>
    <w:rsid w:val="005E6C6E"/>
    <w:rsid w:val="005F1BCF"/>
    <w:rsid w:val="0065408A"/>
    <w:rsid w:val="00657ECF"/>
    <w:rsid w:val="006768E3"/>
    <w:rsid w:val="0068424A"/>
    <w:rsid w:val="006A74E8"/>
    <w:rsid w:val="006E2B13"/>
    <w:rsid w:val="006E3FD7"/>
    <w:rsid w:val="006F3FE3"/>
    <w:rsid w:val="00742A02"/>
    <w:rsid w:val="00743D94"/>
    <w:rsid w:val="00751C24"/>
    <w:rsid w:val="00762125"/>
    <w:rsid w:val="00763CB9"/>
    <w:rsid w:val="00781BCD"/>
    <w:rsid w:val="007A5F08"/>
    <w:rsid w:val="007B7661"/>
    <w:rsid w:val="007D638E"/>
    <w:rsid w:val="007E073E"/>
    <w:rsid w:val="007E205A"/>
    <w:rsid w:val="007E6137"/>
    <w:rsid w:val="007F6591"/>
    <w:rsid w:val="008006F6"/>
    <w:rsid w:val="00813532"/>
    <w:rsid w:val="00816F06"/>
    <w:rsid w:val="008338D9"/>
    <w:rsid w:val="0083395B"/>
    <w:rsid w:val="00833F75"/>
    <w:rsid w:val="00835E81"/>
    <w:rsid w:val="00855752"/>
    <w:rsid w:val="0086112C"/>
    <w:rsid w:val="008A1CF0"/>
    <w:rsid w:val="008C3BFC"/>
    <w:rsid w:val="00905B9B"/>
    <w:rsid w:val="00907222"/>
    <w:rsid w:val="00935F49"/>
    <w:rsid w:val="0097065E"/>
    <w:rsid w:val="00975838"/>
    <w:rsid w:val="009938B5"/>
    <w:rsid w:val="009A013E"/>
    <w:rsid w:val="009A4F04"/>
    <w:rsid w:val="009C076C"/>
    <w:rsid w:val="009C39BB"/>
    <w:rsid w:val="009F02F4"/>
    <w:rsid w:val="00A1059F"/>
    <w:rsid w:val="00A1146B"/>
    <w:rsid w:val="00A22ED8"/>
    <w:rsid w:val="00A377EC"/>
    <w:rsid w:val="00A52676"/>
    <w:rsid w:val="00A6501D"/>
    <w:rsid w:val="00A7074E"/>
    <w:rsid w:val="00A776EB"/>
    <w:rsid w:val="00A8500F"/>
    <w:rsid w:val="00AA3A16"/>
    <w:rsid w:val="00AB070E"/>
    <w:rsid w:val="00AB25C8"/>
    <w:rsid w:val="00AC7F13"/>
    <w:rsid w:val="00AD54DC"/>
    <w:rsid w:val="00AE2052"/>
    <w:rsid w:val="00B0584E"/>
    <w:rsid w:val="00B117D6"/>
    <w:rsid w:val="00B210F7"/>
    <w:rsid w:val="00B2600C"/>
    <w:rsid w:val="00B31E79"/>
    <w:rsid w:val="00B4559F"/>
    <w:rsid w:val="00B4646E"/>
    <w:rsid w:val="00B57CAD"/>
    <w:rsid w:val="00B63C52"/>
    <w:rsid w:val="00B65E91"/>
    <w:rsid w:val="00B90F63"/>
    <w:rsid w:val="00BA3032"/>
    <w:rsid w:val="00BA6D6D"/>
    <w:rsid w:val="00BB0B31"/>
    <w:rsid w:val="00BD0D73"/>
    <w:rsid w:val="00BE5FAC"/>
    <w:rsid w:val="00BE5FED"/>
    <w:rsid w:val="00BF2E41"/>
    <w:rsid w:val="00C12699"/>
    <w:rsid w:val="00C269DE"/>
    <w:rsid w:val="00C4083A"/>
    <w:rsid w:val="00C678F1"/>
    <w:rsid w:val="00C70412"/>
    <w:rsid w:val="00C8490F"/>
    <w:rsid w:val="00C91104"/>
    <w:rsid w:val="00C932DC"/>
    <w:rsid w:val="00CA01E1"/>
    <w:rsid w:val="00CA2AC0"/>
    <w:rsid w:val="00CA3991"/>
    <w:rsid w:val="00CA5417"/>
    <w:rsid w:val="00CB01FD"/>
    <w:rsid w:val="00CB70CC"/>
    <w:rsid w:val="00D22CEE"/>
    <w:rsid w:val="00D25245"/>
    <w:rsid w:val="00D40AB1"/>
    <w:rsid w:val="00D4287B"/>
    <w:rsid w:val="00D6057A"/>
    <w:rsid w:val="00D70654"/>
    <w:rsid w:val="00D76B68"/>
    <w:rsid w:val="00D80884"/>
    <w:rsid w:val="00D83C74"/>
    <w:rsid w:val="00DA46D4"/>
    <w:rsid w:val="00DA729F"/>
    <w:rsid w:val="00DA79B4"/>
    <w:rsid w:val="00DD2186"/>
    <w:rsid w:val="00DE4C8C"/>
    <w:rsid w:val="00DE733C"/>
    <w:rsid w:val="00E0650E"/>
    <w:rsid w:val="00E14A68"/>
    <w:rsid w:val="00E15398"/>
    <w:rsid w:val="00E30569"/>
    <w:rsid w:val="00E463A8"/>
    <w:rsid w:val="00E519D5"/>
    <w:rsid w:val="00E61F9C"/>
    <w:rsid w:val="00E65A9C"/>
    <w:rsid w:val="00E67A2B"/>
    <w:rsid w:val="00E76C27"/>
    <w:rsid w:val="00EA6882"/>
    <w:rsid w:val="00ED7926"/>
    <w:rsid w:val="00EE38B2"/>
    <w:rsid w:val="00F03B92"/>
    <w:rsid w:val="00F04A0A"/>
    <w:rsid w:val="00F569B6"/>
    <w:rsid w:val="00F63B7E"/>
    <w:rsid w:val="00F7252D"/>
    <w:rsid w:val="00F80F42"/>
    <w:rsid w:val="00F82DC4"/>
    <w:rsid w:val="00F84525"/>
    <w:rsid w:val="00F90F73"/>
    <w:rsid w:val="00F92800"/>
    <w:rsid w:val="00F962BB"/>
    <w:rsid w:val="00FA5D0A"/>
    <w:rsid w:val="00FB61AB"/>
    <w:rsid w:val="00FC7319"/>
    <w:rsid w:val="00FD7654"/>
    <w:rsid w:val="00FF0BD8"/>
    <w:rsid w:val="00FF2BAC"/>
    <w:rsid w:val="00FF7A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D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11ACD"/>
    <w:pPr>
      <w:ind w:left="720"/>
      <w:contextualSpacing/>
    </w:pPr>
  </w:style>
  <w:style w:type="table" w:styleId="TableGrid">
    <w:name w:val="Table Grid"/>
    <w:basedOn w:val="TableNormal"/>
    <w:uiPriority w:val="59"/>
    <w:rsid w:val="00B455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35E81"/>
    <w:pPr>
      <w:tabs>
        <w:tab w:val="center" w:pos="4419"/>
        <w:tab w:val="right" w:pos="8838"/>
      </w:tabs>
      <w:spacing w:after="0" w:line="240" w:lineRule="auto"/>
    </w:pPr>
  </w:style>
  <w:style w:type="character" w:customStyle="1" w:styleId="HeaderChar">
    <w:name w:val="Header Char"/>
    <w:basedOn w:val="DefaultParagraphFont"/>
    <w:link w:val="Header"/>
    <w:uiPriority w:val="99"/>
    <w:rsid w:val="00835E81"/>
  </w:style>
  <w:style w:type="paragraph" w:styleId="Footer">
    <w:name w:val="footer"/>
    <w:basedOn w:val="Normal"/>
    <w:link w:val="FooterChar"/>
    <w:uiPriority w:val="99"/>
    <w:unhideWhenUsed/>
    <w:rsid w:val="00835E81"/>
    <w:pPr>
      <w:tabs>
        <w:tab w:val="center" w:pos="4419"/>
        <w:tab w:val="right" w:pos="8838"/>
      </w:tabs>
      <w:spacing w:after="0" w:line="240" w:lineRule="auto"/>
    </w:pPr>
  </w:style>
  <w:style w:type="character" w:customStyle="1" w:styleId="FooterChar">
    <w:name w:val="Footer Char"/>
    <w:basedOn w:val="DefaultParagraphFont"/>
    <w:link w:val="Footer"/>
    <w:uiPriority w:val="99"/>
    <w:rsid w:val="00835E81"/>
  </w:style>
  <w:style w:type="paragraph" w:styleId="BalloonText">
    <w:name w:val="Balloon Text"/>
    <w:basedOn w:val="Normal"/>
    <w:link w:val="BalloonTextChar"/>
    <w:uiPriority w:val="99"/>
    <w:semiHidden/>
    <w:unhideWhenUsed/>
    <w:rsid w:val="00E305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569"/>
    <w:rPr>
      <w:rFonts w:ascii="Tahoma" w:hAnsi="Tahoma" w:cs="Tahoma"/>
      <w:sz w:val="16"/>
      <w:szCs w:val="16"/>
    </w:rPr>
  </w:style>
  <w:style w:type="character" w:styleId="Hyperlink">
    <w:name w:val="Hyperlink"/>
    <w:basedOn w:val="DefaultParagraphFont"/>
    <w:uiPriority w:val="99"/>
    <w:unhideWhenUsed/>
    <w:rsid w:val="00C70412"/>
    <w:rPr>
      <w:color w:val="0000FF" w:themeColor="hyperlink"/>
      <w:u w:val="single"/>
    </w:rPr>
  </w:style>
  <w:style w:type="character" w:styleId="CommentReference">
    <w:name w:val="annotation reference"/>
    <w:basedOn w:val="DefaultParagraphFont"/>
    <w:uiPriority w:val="99"/>
    <w:semiHidden/>
    <w:unhideWhenUsed/>
    <w:rsid w:val="00333C01"/>
    <w:rPr>
      <w:sz w:val="16"/>
      <w:szCs w:val="16"/>
    </w:rPr>
  </w:style>
  <w:style w:type="paragraph" w:styleId="CommentText">
    <w:name w:val="annotation text"/>
    <w:basedOn w:val="Normal"/>
    <w:link w:val="CommentTextChar"/>
    <w:uiPriority w:val="99"/>
    <w:semiHidden/>
    <w:unhideWhenUsed/>
    <w:rsid w:val="00333C01"/>
    <w:pPr>
      <w:spacing w:line="240" w:lineRule="auto"/>
    </w:pPr>
    <w:rPr>
      <w:sz w:val="20"/>
      <w:szCs w:val="20"/>
    </w:rPr>
  </w:style>
  <w:style w:type="character" w:customStyle="1" w:styleId="CommentTextChar">
    <w:name w:val="Comment Text Char"/>
    <w:basedOn w:val="DefaultParagraphFont"/>
    <w:link w:val="CommentText"/>
    <w:uiPriority w:val="99"/>
    <w:semiHidden/>
    <w:rsid w:val="00333C01"/>
    <w:rPr>
      <w:sz w:val="20"/>
      <w:szCs w:val="20"/>
    </w:rPr>
  </w:style>
  <w:style w:type="paragraph" w:styleId="CommentSubject">
    <w:name w:val="annotation subject"/>
    <w:basedOn w:val="CommentText"/>
    <w:next w:val="CommentText"/>
    <w:link w:val="CommentSubjectChar"/>
    <w:uiPriority w:val="99"/>
    <w:semiHidden/>
    <w:unhideWhenUsed/>
    <w:rsid w:val="00333C01"/>
    <w:rPr>
      <w:b/>
      <w:bCs/>
    </w:rPr>
  </w:style>
  <w:style w:type="character" w:customStyle="1" w:styleId="CommentSubjectChar">
    <w:name w:val="Comment Subject Char"/>
    <w:basedOn w:val="CommentTextChar"/>
    <w:link w:val="CommentSubject"/>
    <w:uiPriority w:val="99"/>
    <w:semiHidden/>
    <w:rsid w:val="00333C01"/>
    <w:rPr>
      <w:b/>
      <w:bCs/>
      <w:sz w:val="20"/>
      <w:szCs w:val="20"/>
    </w:rPr>
  </w:style>
  <w:style w:type="paragraph" w:styleId="NormalWeb">
    <w:name w:val="Normal (Web)"/>
    <w:basedOn w:val="Normal"/>
    <w:uiPriority w:val="99"/>
    <w:semiHidden/>
    <w:unhideWhenUsed/>
    <w:rsid w:val="0004799D"/>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211ACD"/>
    <w:pPr>
      <w:ind w:left="720"/>
      <w:contextualSpacing/>
    </w:pPr>
  </w:style>
  <w:style w:type="table" w:styleId="Tablaconcuadrcula">
    <w:name w:val="Table Grid"/>
    <w:basedOn w:val="Tablanormal"/>
    <w:uiPriority w:val="59"/>
    <w:rsid w:val="00B455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835E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35E81"/>
  </w:style>
  <w:style w:type="paragraph" w:styleId="Piedepgina">
    <w:name w:val="footer"/>
    <w:basedOn w:val="Normal"/>
    <w:link w:val="PiedepginaCar"/>
    <w:uiPriority w:val="99"/>
    <w:unhideWhenUsed/>
    <w:rsid w:val="00835E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35E81"/>
  </w:style>
  <w:style w:type="paragraph" w:styleId="Textodeglobo">
    <w:name w:val="Balloon Text"/>
    <w:basedOn w:val="Normal"/>
    <w:link w:val="TextodegloboCar"/>
    <w:uiPriority w:val="99"/>
    <w:semiHidden/>
    <w:unhideWhenUsed/>
    <w:rsid w:val="00E3056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0569"/>
    <w:rPr>
      <w:rFonts w:ascii="Tahoma" w:hAnsi="Tahoma" w:cs="Tahoma"/>
      <w:sz w:val="16"/>
      <w:szCs w:val="16"/>
    </w:rPr>
  </w:style>
  <w:style w:type="character" w:styleId="Hipervnculo">
    <w:name w:val="Hyperlink"/>
    <w:basedOn w:val="Fuentedeprrafopredeter"/>
    <w:uiPriority w:val="99"/>
    <w:unhideWhenUsed/>
    <w:rsid w:val="00C70412"/>
    <w:rPr>
      <w:color w:val="0000FF" w:themeColor="hyperlink"/>
      <w:u w:val="single"/>
    </w:rPr>
  </w:style>
  <w:style w:type="character" w:styleId="Refdecomentario">
    <w:name w:val="annotation reference"/>
    <w:basedOn w:val="Fuentedeprrafopredeter"/>
    <w:uiPriority w:val="99"/>
    <w:semiHidden/>
    <w:unhideWhenUsed/>
    <w:rsid w:val="00333C01"/>
    <w:rPr>
      <w:sz w:val="16"/>
      <w:szCs w:val="16"/>
    </w:rPr>
  </w:style>
  <w:style w:type="paragraph" w:styleId="Textocomentario">
    <w:name w:val="annotation text"/>
    <w:basedOn w:val="Normal"/>
    <w:link w:val="TextocomentarioCar"/>
    <w:uiPriority w:val="99"/>
    <w:semiHidden/>
    <w:unhideWhenUsed/>
    <w:rsid w:val="00333C0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3C01"/>
    <w:rPr>
      <w:sz w:val="20"/>
      <w:szCs w:val="20"/>
    </w:rPr>
  </w:style>
  <w:style w:type="paragraph" w:styleId="Asuntodelcomentario">
    <w:name w:val="annotation subject"/>
    <w:basedOn w:val="Textocomentario"/>
    <w:next w:val="Textocomentario"/>
    <w:link w:val="AsuntodelcomentarioCar"/>
    <w:uiPriority w:val="99"/>
    <w:semiHidden/>
    <w:unhideWhenUsed/>
    <w:rsid w:val="00333C01"/>
    <w:rPr>
      <w:b/>
      <w:bCs/>
    </w:rPr>
  </w:style>
  <w:style w:type="character" w:customStyle="1" w:styleId="AsuntodelcomentarioCar">
    <w:name w:val="Asunto del comentario Car"/>
    <w:basedOn w:val="TextocomentarioCar"/>
    <w:link w:val="Asuntodelcomentario"/>
    <w:uiPriority w:val="99"/>
    <w:semiHidden/>
    <w:rsid w:val="00333C01"/>
    <w:rPr>
      <w:b/>
      <w:bCs/>
      <w:sz w:val="20"/>
      <w:szCs w:val="20"/>
    </w:rPr>
  </w:style>
  <w:style w:type="paragraph" w:styleId="NormalWeb">
    <w:name w:val="Normal (Web)"/>
    <w:basedOn w:val="Normal"/>
    <w:uiPriority w:val="99"/>
    <w:semiHidden/>
    <w:unhideWhenUsed/>
    <w:rsid w:val="0004799D"/>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r="http://schemas.openxmlformats.org/officeDocument/2006/relationships" xmlns:w="http://schemas.openxmlformats.org/wordprocessingml/2006/main">
  <w:divs>
    <w:div w:id="574046319">
      <w:bodyDiv w:val="1"/>
      <w:marLeft w:val="0"/>
      <w:marRight w:val="0"/>
      <w:marTop w:val="0"/>
      <w:marBottom w:val="0"/>
      <w:divBdr>
        <w:top w:val="none" w:sz="0" w:space="0" w:color="auto"/>
        <w:left w:val="none" w:sz="0" w:space="0" w:color="auto"/>
        <w:bottom w:val="none" w:sz="0" w:space="0" w:color="auto"/>
        <w:right w:val="none" w:sz="0" w:space="0" w:color="auto"/>
      </w:divBdr>
    </w:div>
    <w:div w:id="715279980">
      <w:bodyDiv w:val="1"/>
      <w:marLeft w:val="30"/>
      <w:marRight w:val="30"/>
      <w:marTop w:val="0"/>
      <w:marBottom w:val="0"/>
      <w:divBdr>
        <w:top w:val="none" w:sz="0" w:space="0" w:color="auto"/>
        <w:left w:val="none" w:sz="0" w:space="0" w:color="auto"/>
        <w:bottom w:val="none" w:sz="0" w:space="0" w:color="auto"/>
        <w:right w:val="none" w:sz="0" w:space="0" w:color="auto"/>
      </w:divBdr>
      <w:divsChild>
        <w:div w:id="1489133499">
          <w:marLeft w:val="0"/>
          <w:marRight w:val="0"/>
          <w:marTop w:val="0"/>
          <w:marBottom w:val="0"/>
          <w:divBdr>
            <w:top w:val="none" w:sz="0" w:space="0" w:color="auto"/>
            <w:left w:val="none" w:sz="0" w:space="0" w:color="auto"/>
            <w:bottom w:val="none" w:sz="0" w:space="0" w:color="auto"/>
            <w:right w:val="none" w:sz="0" w:space="0" w:color="auto"/>
          </w:divBdr>
          <w:divsChild>
            <w:div w:id="413166238">
              <w:marLeft w:val="0"/>
              <w:marRight w:val="0"/>
              <w:marTop w:val="0"/>
              <w:marBottom w:val="0"/>
              <w:divBdr>
                <w:top w:val="none" w:sz="0" w:space="0" w:color="auto"/>
                <w:left w:val="none" w:sz="0" w:space="0" w:color="auto"/>
                <w:bottom w:val="none" w:sz="0" w:space="0" w:color="auto"/>
                <w:right w:val="none" w:sz="0" w:space="0" w:color="auto"/>
              </w:divBdr>
              <w:divsChild>
                <w:div w:id="1582175928">
                  <w:marLeft w:val="180"/>
                  <w:marRight w:val="0"/>
                  <w:marTop w:val="0"/>
                  <w:marBottom w:val="0"/>
                  <w:divBdr>
                    <w:top w:val="none" w:sz="0" w:space="0" w:color="auto"/>
                    <w:left w:val="none" w:sz="0" w:space="0" w:color="auto"/>
                    <w:bottom w:val="none" w:sz="0" w:space="0" w:color="auto"/>
                    <w:right w:val="none" w:sz="0" w:space="0" w:color="auto"/>
                  </w:divBdr>
                  <w:divsChild>
                    <w:div w:id="210576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744820">
      <w:bodyDiv w:val="1"/>
      <w:marLeft w:val="30"/>
      <w:marRight w:val="30"/>
      <w:marTop w:val="0"/>
      <w:marBottom w:val="0"/>
      <w:divBdr>
        <w:top w:val="none" w:sz="0" w:space="0" w:color="auto"/>
        <w:left w:val="none" w:sz="0" w:space="0" w:color="auto"/>
        <w:bottom w:val="none" w:sz="0" w:space="0" w:color="auto"/>
        <w:right w:val="none" w:sz="0" w:space="0" w:color="auto"/>
      </w:divBdr>
      <w:divsChild>
        <w:div w:id="11029641">
          <w:marLeft w:val="0"/>
          <w:marRight w:val="0"/>
          <w:marTop w:val="0"/>
          <w:marBottom w:val="0"/>
          <w:divBdr>
            <w:top w:val="none" w:sz="0" w:space="0" w:color="auto"/>
            <w:left w:val="none" w:sz="0" w:space="0" w:color="auto"/>
            <w:bottom w:val="none" w:sz="0" w:space="0" w:color="auto"/>
            <w:right w:val="none" w:sz="0" w:space="0" w:color="auto"/>
          </w:divBdr>
          <w:divsChild>
            <w:div w:id="1944679409">
              <w:marLeft w:val="0"/>
              <w:marRight w:val="0"/>
              <w:marTop w:val="0"/>
              <w:marBottom w:val="0"/>
              <w:divBdr>
                <w:top w:val="none" w:sz="0" w:space="0" w:color="auto"/>
                <w:left w:val="none" w:sz="0" w:space="0" w:color="auto"/>
                <w:bottom w:val="none" w:sz="0" w:space="0" w:color="auto"/>
                <w:right w:val="none" w:sz="0" w:space="0" w:color="auto"/>
              </w:divBdr>
              <w:divsChild>
                <w:div w:id="1990747890">
                  <w:marLeft w:val="180"/>
                  <w:marRight w:val="0"/>
                  <w:marTop w:val="0"/>
                  <w:marBottom w:val="0"/>
                  <w:divBdr>
                    <w:top w:val="none" w:sz="0" w:space="0" w:color="auto"/>
                    <w:left w:val="none" w:sz="0" w:space="0" w:color="auto"/>
                    <w:bottom w:val="none" w:sz="0" w:space="0" w:color="auto"/>
                    <w:right w:val="none" w:sz="0" w:space="0" w:color="auto"/>
                  </w:divBdr>
                  <w:divsChild>
                    <w:div w:id="54810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ntanillaunica.gob.mx"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54196-FFA7-4E93-8F0F-6C10922A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859</Words>
  <Characters>4900</Characters>
  <Application>Microsoft Office Word</Application>
  <DocSecurity>4</DocSecurity>
  <Lines>40</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Zapata Barradas</dc:creator>
  <cp:lastModifiedBy>Bernadine Zhang Yuhua</cp:lastModifiedBy>
  <cp:revision>2</cp:revision>
  <cp:lastPrinted>2012-01-12T21:00:00Z</cp:lastPrinted>
  <dcterms:created xsi:type="dcterms:W3CDTF">2012-02-13T07:42:00Z</dcterms:created>
  <dcterms:modified xsi:type="dcterms:W3CDTF">2012-02-13T07:42:00Z</dcterms:modified>
</cp:coreProperties>
</file>